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13F0E" w14:textId="2F43F296" w:rsidR="00345971" w:rsidRDefault="00345971" w:rsidP="00DE7E13">
      <w:pPr>
        <w:pStyle w:val="Paragrafoelenco"/>
        <w:tabs>
          <w:tab w:val="num" w:pos="0"/>
          <w:tab w:val="right" w:pos="6480"/>
        </w:tabs>
        <w:suppressAutoHyphens/>
        <w:spacing w:after="0" w:line="240" w:lineRule="auto"/>
        <w:ind w:left="0"/>
        <w:jc w:val="both"/>
        <w:rPr>
          <w:rFonts w:cstheme="minorHAnsi"/>
          <w:i/>
          <w:sz w:val="16"/>
          <w:szCs w:val="16"/>
        </w:rPr>
      </w:pPr>
      <w:r w:rsidRPr="00C75C56">
        <w:rPr>
          <w:rFonts w:cstheme="minorHAnsi"/>
          <w:b/>
          <w:color w:val="C00000"/>
          <w:sz w:val="44"/>
          <w:szCs w:val="44"/>
        </w:rPr>
        <w:t>XY95</w:t>
      </w:r>
      <w:r>
        <w:rPr>
          <w:rFonts w:cstheme="minorHAnsi"/>
          <w:b/>
          <w:color w:val="C00000"/>
          <w:sz w:val="44"/>
          <w:szCs w:val="44"/>
        </w:rPr>
        <w:t>8</w:t>
      </w:r>
      <w:r w:rsidRPr="00C75C56">
        <w:rPr>
          <w:rFonts w:cstheme="minorHAnsi"/>
          <w:b/>
          <w:color w:val="C00000"/>
          <w:sz w:val="16"/>
          <w:szCs w:val="16"/>
        </w:rPr>
        <w:tab/>
      </w:r>
      <w:r w:rsidRPr="00C75C56">
        <w:rPr>
          <w:rFonts w:cstheme="minorHAnsi"/>
          <w:b/>
          <w:color w:val="C00000"/>
          <w:sz w:val="16"/>
          <w:szCs w:val="16"/>
        </w:rPr>
        <w:tab/>
      </w:r>
      <w:r w:rsidRPr="00C75C56">
        <w:rPr>
          <w:rFonts w:cstheme="minorHAnsi"/>
          <w:i/>
          <w:sz w:val="16"/>
          <w:szCs w:val="16"/>
        </w:rPr>
        <w:t xml:space="preserve">Scheda creata il </w:t>
      </w:r>
      <w:r>
        <w:rPr>
          <w:rFonts w:cstheme="minorHAnsi"/>
          <w:i/>
          <w:sz w:val="16"/>
          <w:szCs w:val="16"/>
        </w:rPr>
        <w:t>10 novembre</w:t>
      </w:r>
      <w:r w:rsidRPr="00C75C56">
        <w:rPr>
          <w:rFonts w:cstheme="minorHAnsi"/>
          <w:i/>
          <w:sz w:val="16"/>
          <w:szCs w:val="16"/>
        </w:rPr>
        <w:t xml:space="preserve"> 2025</w:t>
      </w:r>
    </w:p>
    <w:p w14:paraId="2C5BF9A3" w14:textId="77777777" w:rsidR="002050B9" w:rsidRPr="00C75C56" w:rsidRDefault="002050B9" w:rsidP="002050B9">
      <w:pPr>
        <w:pStyle w:val="Paragrafoelenco"/>
        <w:tabs>
          <w:tab w:val="num" w:pos="0"/>
          <w:tab w:val="right" w:pos="6480"/>
        </w:tabs>
        <w:suppressAutoHyphens/>
        <w:spacing w:after="0" w:line="240" w:lineRule="auto"/>
        <w:ind w:left="0"/>
        <w:jc w:val="both"/>
        <w:rPr>
          <w:rFonts w:cstheme="minorHAnsi"/>
          <w:b/>
          <w:color w:val="C00000"/>
          <w:sz w:val="44"/>
          <w:szCs w:val="44"/>
        </w:rPr>
      </w:pPr>
      <w:r w:rsidRPr="00C75C56">
        <w:rPr>
          <w:rFonts w:cstheme="minorHAnsi"/>
          <w:b/>
          <w:color w:val="C00000"/>
          <w:sz w:val="44"/>
          <w:szCs w:val="44"/>
        </w:rPr>
        <w:t xml:space="preserve">Descrizione </w:t>
      </w:r>
      <w:r>
        <w:rPr>
          <w:rFonts w:cstheme="minorHAnsi"/>
          <w:b/>
          <w:color w:val="C00000"/>
          <w:sz w:val="44"/>
          <w:szCs w:val="44"/>
        </w:rPr>
        <w:t>storico-</w:t>
      </w:r>
      <w:r w:rsidRPr="00C75C56">
        <w:rPr>
          <w:rFonts w:cstheme="minorHAnsi"/>
          <w:b/>
          <w:color w:val="C00000"/>
          <w:sz w:val="44"/>
          <w:szCs w:val="44"/>
        </w:rPr>
        <w:t>bibliografica</w:t>
      </w:r>
    </w:p>
    <w:p w14:paraId="5958168C" w14:textId="77777777" w:rsidR="00DE7E13" w:rsidRDefault="00DE7E13" w:rsidP="00DE7E13">
      <w:pPr>
        <w:pStyle w:val="Paragrafoelenco"/>
        <w:tabs>
          <w:tab w:val="num" w:pos="0"/>
          <w:tab w:val="right" w:pos="6480"/>
        </w:tabs>
        <w:suppressAutoHyphens/>
        <w:spacing w:after="0" w:line="240" w:lineRule="auto"/>
        <w:ind w:left="0"/>
        <w:jc w:val="both"/>
        <w:rPr>
          <w:rFonts w:cstheme="minorHAnsi"/>
          <w:b/>
          <w:color w:val="C00000"/>
          <w:sz w:val="44"/>
          <w:szCs w:val="44"/>
        </w:rPr>
      </w:pPr>
      <w:r>
        <w:rPr>
          <w:rFonts w:cstheme="minorHAnsi"/>
          <w:b/>
          <w:noProof/>
          <w:color w:val="C00000"/>
          <w:sz w:val="44"/>
          <w:szCs w:val="44"/>
        </w:rPr>
        <w:drawing>
          <wp:inline distT="0" distB="0" distL="0" distR="0" wp14:anchorId="0D0BDB0D" wp14:editId="158D8C1C">
            <wp:extent cx="1569600" cy="2160000"/>
            <wp:effectExtent l="0" t="0" r="0" b="0"/>
            <wp:docPr id="123966698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pic:spPr>
                </pic:pic>
              </a:graphicData>
            </a:graphic>
          </wp:inline>
        </w:drawing>
      </w:r>
      <w:r w:rsidR="00345971">
        <w:rPr>
          <w:rFonts w:cstheme="minorHAnsi"/>
          <w:b/>
          <w:noProof/>
          <w:color w:val="C00000"/>
          <w:sz w:val="44"/>
          <w:szCs w:val="44"/>
        </w:rPr>
        <w:drawing>
          <wp:inline distT="0" distB="0" distL="0" distR="0" wp14:anchorId="50B0DC8F" wp14:editId="5FF355C1">
            <wp:extent cx="1569600" cy="2160000"/>
            <wp:effectExtent l="0" t="0" r="0" b="0"/>
            <wp:docPr id="18299778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pic:spPr>
                </pic:pic>
              </a:graphicData>
            </a:graphic>
          </wp:inline>
        </w:drawing>
      </w:r>
      <w:r w:rsidR="00345971">
        <w:rPr>
          <w:rFonts w:cstheme="minorHAnsi"/>
          <w:b/>
          <w:noProof/>
          <w:color w:val="C00000"/>
          <w:sz w:val="44"/>
          <w:szCs w:val="44"/>
        </w:rPr>
        <w:drawing>
          <wp:inline distT="0" distB="0" distL="0" distR="0" wp14:anchorId="657B9C4D" wp14:editId="3A9587F5">
            <wp:extent cx="1306800" cy="1800000"/>
            <wp:effectExtent l="0" t="0" r="8255" b="0"/>
            <wp:docPr id="18871793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6800" cy="1800000"/>
                    </a:xfrm>
                    <a:prstGeom prst="rect">
                      <a:avLst/>
                    </a:prstGeom>
                    <a:noFill/>
                  </pic:spPr>
                </pic:pic>
              </a:graphicData>
            </a:graphic>
          </wp:inline>
        </w:drawing>
      </w:r>
      <w:r w:rsidR="00345971" w:rsidRPr="00345971">
        <w:rPr>
          <w:rFonts w:cstheme="minorHAnsi"/>
          <w:b/>
          <w:noProof/>
          <w:color w:val="C00000"/>
          <w:sz w:val="44"/>
          <w:szCs w:val="44"/>
        </w:rPr>
        <w:drawing>
          <wp:inline distT="0" distB="0" distL="0" distR="0" wp14:anchorId="34ED2918" wp14:editId="6BC6897E">
            <wp:extent cx="1306800" cy="1800000"/>
            <wp:effectExtent l="0" t="0" r="8255" b="0"/>
            <wp:docPr id="1953832623" name="Immagine 2" descr="Immagine che contiene testo, Viso umano, poster,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32623" name="Immagine 2" descr="Immagine che contiene testo, Viso umano, poster, vestiti&#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6800" cy="1800000"/>
                    </a:xfrm>
                    <a:prstGeom prst="rect">
                      <a:avLst/>
                    </a:prstGeom>
                    <a:noFill/>
                    <a:ln>
                      <a:noFill/>
                    </a:ln>
                  </pic:spPr>
                </pic:pic>
              </a:graphicData>
            </a:graphic>
          </wp:inline>
        </w:drawing>
      </w:r>
      <w:r w:rsidR="00345971" w:rsidRPr="00345971">
        <w:rPr>
          <w:rFonts w:cstheme="minorHAnsi"/>
          <w:b/>
          <w:color w:val="C00000"/>
          <w:sz w:val="44"/>
          <w:szCs w:val="44"/>
        </w:rPr>
        <w:t xml:space="preserve"> </w:t>
      </w:r>
    </w:p>
    <w:p w14:paraId="1DCE51EB" w14:textId="16265BD2" w:rsidR="00345971" w:rsidRPr="002050B9" w:rsidRDefault="00345971" w:rsidP="00DE7E13">
      <w:pPr>
        <w:spacing w:after="0" w:line="240" w:lineRule="auto"/>
        <w:jc w:val="both"/>
        <w:rPr>
          <w:sz w:val="28"/>
          <w:szCs w:val="28"/>
        </w:rPr>
      </w:pPr>
      <w:r w:rsidRPr="002050B9">
        <w:rPr>
          <w:sz w:val="28"/>
          <w:szCs w:val="28"/>
        </w:rPr>
        <w:t>Le *</w:t>
      </w:r>
      <w:r w:rsidRPr="002050B9">
        <w:rPr>
          <w:b/>
          <w:bCs/>
          <w:sz w:val="28"/>
          <w:szCs w:val="28"/>
        </w:rPr>
        <w:t>grandi glorie del rock</w:t>
      </w:r>
      <w:r w:rsidRPr="002050B9">
        <w:rPr>
          <w:sz w:val="28"/>
          <w:szCs w:val="28"/>
        </w:rPr>
        <w:t xml:space="preserve">. </w:t>
      </w:r>
      <w:r w:rsidR="00DE7E13" w:rsidRPr="002050B9">
        <w:rPr>
          <w:sz w:val="28"/>
          <w:szCs w:val="28"/>
        </w:rPr>
        <w:t>–</w:t>
      </w:r>
      <w:r w:rsidRPr="002050B9">
        <w:rPr>
          <w:sz w:val="28"/>
          <w:szCs w:val="28"/>
        </w:rPr>
        <w:t xml:space="preserve"> </w:t>
      </w:r>
      <w:r w:rsidR="00DE7E13" w:rsidRPr="002050B9">
        <w:rPr>
          <w:sz w:val="28"/>
          <w:szCs w:val="28"/>
        </w:rPr>
        <w:t xml:space="preserve">1-  </w:t>
      </w:r>
      <w:proofErr w:type="gramStart"/>
      <w:r w:rsidR="00DE7E13" w:rsidRPr="002050B9">
        <w:rPr>
          <w:sz w:val="28"/>
          <w:szCs w:val="28"/>
        </w:rPr>
        <w:t xml:space="preserve">  .</w:t>
      </w:r>
      <w:proofErr w:type="gramEnd"/>
      <w:r w:rsidR="00DE7E13" w:rsidRPr="002050B9">
        <w:rPr>
          <w:sz w:val="28"/>
          <w:szCs w:val="28"/>
        </w:rPr>
        <w:t xml:space="preserve"> - </w:t>
      </w:r>
      <w:r w:rsidRPr="002050B9">
        <w:rPr>
          <w:sz w:val="28"/>
          <w:szCs w:val="28"/>
        </w:rPr>
        <w:t xml:space="preserve">Cernusco sul </w:t>
      </w:r>
      <w:proofErr w:type="gramStart"/>
      <w:r w:rsidRPr="002050B9">
        <w:rPr>
          <w:sz w:val="28"/>
          <w:szCs w:val="28"/>
        </w:rPr>
        <w:t>Naviglio :</w:t>
      </w:r>
      <w:proofErr w:type="gramEnd"/>
      <w:r w:rsidRPr="002050B9">
        <w:rPr>
          <w:sz w:val="28"/>
          <w:szCs w:val="28"/>
        </w:rPr>
        <w:t xml:space="preserve"> Sprea, 2020</w:t>
      </w:r>
      <w:r w:rsidR="00DE7E13" w:rsidRPr="002050B9">
        <w:rPr>
          <w:sz w:val="28"/>
          <w:szCs w:val="28"/>
        </w:rPr>
        <w:t xml:space="preserve">-  </w:t>
      </w:r>
      <w:proofErr w:type="gramStart"/>
      <w:r w:rsidR="00DE7E13" w:rsidRPr="002050B9">
        <w:rPr>
          <w:sz w:val="28"/>
          <w:szCs w:val="28"/>
        </w:rPr>
        <w:t xml:space="preserve">  </w:t>
      </w:r>
      <w:r w:rsidRPr="002050B9">
        <w:rPr>
          <w:sz w:val="28"/>
          <w:szCs w:val="28"/>
        </w:rPr>
        <w:t>.</w:t>
      </w:r>
      <w:proofErr w:type="gramEnd"/>
      <w:r w:rsidRPr="002050B9">
        <w:rPr>
          <w:sz w:val="28"/>
          <w:szCs w:val="28"/>
        </w:rPr>
        <w:t xml:space="preserve"> – </w:t>
      </w:r>
      <w:proofErr w:type="gramStart"/>
      <w:r w:rsidRPr="002050B9">
        <w:rPr>
          <w:sz w:val="28"/>
          <w:szCs w:val="28"/>
        </w:rPr>
        <w:t>volumi :</w:t>
      </w:r>
      <w:proofErr w:type="gramEnd"/>
      <w:r w:rsidRPr="002050B9">
        <w:rPr>
          <w:sz w:val="28"/>
          <w:szCs w:val="28"/>
        </w:rPr>
        <w:t xml:space="preserve"> </w:t>
      </w:r>
      <w:proofErr w:type="gramStart"/>
      <w:r w:rsidRPr="002050B9">
        <w:rPr>
          <w:sz w:val="28"/>
          <w:szCs w:val="28"/>
        </w:rPr>
        <w:t>ill. ;</w:t>
      </w:r>
      <w:proofErr w:type="gramEnd"/>
      <w:r w:rsidRPr="002050B9">
        <w:rPr>
          <w:sz w:val="28"/>
          <w:szCs w:val="28"/>
        </w:rPr>
        <w:t xml:space="preserve"> 29 cm. - CAG2111873</w:t>
      </w:r>
    </w:p>
    <w:p w14:paraId="768BFC71" w14:textId="77777777" w:rsidR="00345971" w:rsidRPr="002050B9" w:rsidRDefault="00345971" w:rsidP="00DE7E13">
      <w:pPr>
        <w:spacing w:after="0" w:line="240" w:lineRule="auto"/>
        <w:jc w:val="both"/>
        <w:rPr>
          <w:sz w:val="28"/>
          <w:szCs w:val="28"/>
        </w:rPr>
      </w:pPr>
      <w:r w:rsidRPr="002050B9">
        <w:rPr>
          <w:sz w:val="28"/>
          <w:szCs w:val="28"/>
        </w:rPr>
        <w:t xml:space="preserve">Comprende: </w:t>
      </w:r>
    </w:p>
    <w:p w14:paraId="2C5641C4" w14:textId="77777777" w:rsidR="00345971" w:rsidRPr="002050B9" w:rsidRDefault="00345971" w:rsidP="00DE7E13">
      <w:pPr>
        <w:spacing w:after="0" w:line="240" w:lineRule="auto"/>
        <w:jc w:val="both"/>
        <w:rPr>
          <w:sz w:val="28"/>
          <w:szCs w:val="28"/>
        </w:rPr>
      </w:pPr>
      <w:r w:rsidRPr="002050B9">
        <w:rPr>
          <w:sz w:val="28"/>
          <w:szCs w:val="28"/>
        </w:rPr>
        <w:t xml:space="preserve">1: Pink </w:t>
      </w:r>
      <w:proofErr w:type="gramStart"/>
      <w:r w:rsidRPr="002050B9">
        <w:rPr>
          <w:sz w:val="28"/>
          <w:szCs w:val="28"/>
        </w:rPr>
        <w:t>Floyd :</w:t>
      </w:r>
      <w:proofErr w:type="gramEnd"/>
      <w:r w:rsidRPr="002050B9">
        <w:rPr>
          <w:sz w:val="28"/>
          <w:szCs w:val="28"/>
        </w:rPr>
        <w:t xml:space="preserve"> volume 1</w:t>
      </w:r>
    </w:p>
    <w:p w14:paraId="6E988516" w14:textId="77777777" w:rsidR="00345971" w:rsidRPr="002050B9" w:rsidRDefault="00345971" w:rsidP="00DE7E13">
      <w:pPr>
        <w:spacing w:after="0" w:line="240" w:lineRule="auto"/>
        <w:jc w:val="both"/>
        <w:rPr>
          <w:sz w:val="28"/>
          <w:szCs w:val="28"/>
        </w:rPr>
      </w:pPr>
      <w:r w:rsidRPr="002050B9">
        <w:rPr>
          <w:sz w:val="28"/>
          <w:szCs w:val="28"/>
        </w:rPr>
        <w:t xml:space="preserve">2: Pink </w:t>
      </w:r>
      <w:proofErr w:type="gramStart"/>
      <w:r w:rsidRPr="002050B9">
        <w:rPr>
          <w:sz w:val="28"/>
          <w:szCs w:val="28"/>
        </w:rPr>
        <w:t>Floyd :</w:t>
      </w:r>
      <w:proofErr w:type="gramEnd"/>
      <w:r w:rsidRPr="002050B9">
        <w:rPr>
          <w:sz w:val="28"/>
          <w:szCs w:val="28"/>
        </w:rPr>
        <w:t xml:space="preserve"> volume 2</w:t>
      </w:r>
    </w:p>
    <w:p w14:paraId="42DF11B1" w14:textId="14B9BDB8" w:rsidR="00345971" w:rsidRPr="002050B9" w:rsidRDefault="00345971" w:rsidP="00DE7E13">
      <w:pPr>
        <w:spacing w:after="0" w:line="240" w:lineRule="auto"/>
        <w:jc w:val="both"/>
        <w:rPr>
          <w:sz w:val="28"/>
          <w:szCs w:val="28"/>
        </w:rPr>
      </w:pPr>
    </w:p>
    <w:p w14:paraId="75412D2A" w14:textId="04091711" w:rsidR="0031062F" w:rsidRPr="002050B9" w:rsidRDefault="00345971" w:rsidP="00DE7E13">
      <w:pPr>
        <w:spacing w:after="0" w:line="240" w:lineRule="auto"/>
        <w:jc w:val="both"/>
        <w:rPr>
          <w:sz w:val="28"/>
          <w:szCs w:val="28"/>
        </w:rPr>
      </w:pPr>
      <w:r w:rsidRPr="002050B9">
        <w:rPr>
          <w:sz w:val="28"/>
          <w:szCs w:val="28"/>
        </w:rPr>
        <w:t>La *</w:t>
      </w:r>
      <w:r w:rsidRPr="002050B9">
        <w:rPr>
          <w:b/>
          <w:bCs/>
          <w:sz w:val="28"/>
          <w:szCs w:val="28"/>
        </w:rPr>
        <w:t xml:space="preserve">grande enciclopedia dei Pink </w:t>
      </w:r>
      <w:proofErr w:type="gramStart"/>
      <w:r w:rsidRPr="002050B9">
        <w:rPr>
          <w:b/>
          <w:bCs/>
          <w:sz w:val="28"/>
          <w:szCs w:val="28"/>
        </w:rPr>
        <w:t xml:space="preserve">Floyd </w:t>
      </w:r>
      <w:r w:rsidRPr="002050B9">
        <w:rPr>
          <w:sz w:val="28"/>
          <w:szCs w:val="28"/>
        </w:rPr>
        <w:t>:</w:t>
      </w:r>
      <w:proofErr w:type="gramEnd"/>
      <w:r w:rsidRPr="002050B9">
        <w:rPr>
          <w:sz w:val="28"/>
          <w:szCs w:val="28"/>
        </w:rPr>
        <w:t xml:space="preserve"> periodico bimestrale. - [N. 1 </w:t>
      </w:r>
      <w:proofErr w:type="gramStart"/>
      <w:r w:rsidRPr="002050B9">
        <w:rPr>
          <w:sz w:val="28"/>
          <w:szCs w:val="28"/>
        </w:rPr>
        <w:t>set.-</w:t>
      </w:r>
      <w:proofErr w:type="gramEnd"/>
      <w:r w:rsidRPr="002050B9">
        <w:rPr>
          <w:sz w:val="28"/>
          <w:szCs w:val="28"/>
        </w:rPr>
        <w:t xml:space="preserve">ott. </w:t>
      </w:r>
      <w:proofErr w:type="gramStart"/>
      <w:r w:rsidRPr="002050B9">
        <w:rPr>
          <w:sz w:val="28"/>
          <w:szCs w:val="28"/>
        </w:rPr>
        <w:t>2021]-</w:t>
      </w:r>
      <w:proofErr w:type="gramEnd"/>
      <w:r w:rsidRPr="002050B9">
        <w:rPr>
          <w:sz w:val="28"/>
          <w:szCs w:val="28"/>
        </w:rPr>
        <w:t xml:space="preserve">  </w:t>
      </w:r>
      <w:proofErr w:type="gramStart"/>
      <w:r w:rsidRPr="002050B9">
        <w:rPr>
          <w:sz w:val="28"/>
          <w:szCs w:val="28"/>
        </w:rPr>
        <w:t xml:space="preserve">  .</w:t>
      </w:r>
      <w:proofErr w:type="gramEnd"/>
      <w:r w:rsidRPr="002050B9">
        <w:rPr>
          <w:sz w:val="28"/>
          <w:szCs w:val="28"/>
        </w:rPr>
        <w:t xml:space="preserve"> - Cernusco sul </w:t>
      </w:r>
      <w:proofErr w:type="gramStart"/>
      <w:r w:rsidRPr="002050B9">
        <w:rPr>
          <w:sz w:val="28"/>
          <w:szCs w:val="28"/>
        </w:rPr>
        <w:t>Naviglio :</w:t>
      </w:r>
      <w:proofErr w:type="gramEnd"/>
      <w:r w:rsidRPr="002050B9">
        <w:rPr>
          <w:sz w:val="28"/>
          <w:szCs w:val="28"/>
        </w:rPr>
        <w:t xml:space="preserve"> Sprea, 2021-  </w:t>
      </w:r>
      <w:proofErr w:type="gramStart"/>
      <w:r w:rsidRPr="002050B9">
        <w:rPr>
          <w:sz w:val="28"/>
          <w:szCs w:val="28"/>
        </w:rPr>
        <w:t xml:space="preserve">  .</w:t>
      </w:r>
      <w:proofErr w:type="gramEnd"/>
      <w:r w:rsidRPr="002050B9">
        <w:rPr>
          <w:sz w:val="28"/>
          <w:szCs w:val="28"/>
        </w:rPr>
        <w:t xml:space="preserve"> - </w:t>
      </w:r>
      <w:proofErr w:type="gramStart"/>
      <w:r w:rsidRPr="002050B9">
        <w:rPr>
          <w:sz w:val="28"/>
          <w:szCs w:val="28"/>
        </w:rPr>
        <w:t>volumi :</w:t>
      </w:r>
      <w:proofErr w:type="gramEnd"/>
      <w:r w:rsidRPr="002050B9">
        <w:rPr>
          <w:sz w:val="28"/>
          <w:szCs w:val="28"/>
        </w:rPr>
        <w:t xml:space="preserve"> </w:t>
      </w:r>
      <w:proofErr w:type="gramStart"/>
      <w:r w:rsidRPr="002050B9">
        <w:rPr>
          <w:sz w:val="28"/>
          <w:szCs w:val="28"/>
        </w:rPr>
        <w:t>ill. ;</w:t>
      </w:r>
      <w:proofErr w:type="gramEnd"/>
      <w:r w:rsidRPr="002050B9">
        <w:rPr>
          <w:sz w:val="28"/>
          <w:szCs w:val="28"/>
        </w:rPr>
        <w:t xml:space="preserve"> 29 cm. ((Annuale. </w:t>
      </w:r>
      <w:r w:rsidR="00DE7E13" w:rsidRPr="002050B9">
        <w:rPr>
          <w:sz w:val="28"/>
          <w:szCs w:val="28"/>
        </w:rPr>
        <w:t>–</w:t>
      </w:r>
      <w:r w:rsidRPr="002050B9">
        <w:rPr>
          <w:sz w:val="28"/>
          <w:szCs w:val="28"/>
        </w:rPr>
        <w:t xml:space="preserve"> </w:t>
      </w:r>
      <w:r w:rsidR="00DE7E13" w:rsidRPr="002050B9">
        <w:rPr>
          <w:sz w:val="28"/>
          <w:szCs w:val="28"/>
        </w:rPr>
        <w:t xml:space="preserve">Il n. 4 (2023) contiene i n. 1-2 (2020) de: Le grandi glorie del rock. - </w:t>
      </w:r>
      <w:r w:rsidRPr="002050B9">
        <w:rPr>
          <w:sz w:val="28"/>
          <w:szCs w:val="28"/>
        </w:rPr>
        <w:t>BVE1020889</w:t>
      </w:r>
    </w:p>
    <w:p w14:paraId="6374B216" w14:textId="0C13DD73" w:rsidR="00345971" w:rsidRPr="002050B9" w:rsidRDefault="00345971" w:rsidP="00DE7E13">
      <w:pPr>
        <w:spacing w:after="0" w:line="240" w:lineRule="auto"/>
        <w:jc w:val="both"/>
        <w:rPr>
          <w:sz w:val="28"/>
          <w:szCs w:val="28"/>
        </w:rPr>
      </w:pPr>
      <w:r w:rsidRPr="002050B9">
        <w:rPr>
          <w:sz w:val="28"/>
          <w:szCs w:val="28"/>
        </w:rPr>
        <w:t>Variante del titolo: *Enciclopedia dei Pink Floyd</w:t>
      </w:r>
    </w:p>
    <w:p w14:paraId="70CFD4A9" w14:textId="5B8F9A90" w:rsidR="00345971" w:rsidRPr="002050B9" w:rsidRDefault="00345971" w:rsidP="00DE7E13">
      <w:pPr>
        <w:spacing w:after="0" w:line="240" w:lineRule="auto"/>
        <w:jc w:val="both"/>
        <w:rPr>
          <w:sz w:val="28"/>
          <w:szCs w:val="28"/>
        </w:rPr>
      </w:pPr>
      <w:r w:rsidRPr="002050B9">
        <w:rPr>
          <w:sz w:val="28"/>
          <w:szCs w:val="28"/>
        </w:rPr>
        <w:t>Soggetto:</w:t>
      </w:r>
      <w:r w:rsidR="00DE7E13" w:rsidRPr="002050B9">
        <w:rPr>
          <w:sz w:val="28"/>
          <w:szCs w:val="28"/>
        </w:rPr>
        <w:t xml:space="preserve"> Pink Floyd &lt;complesso musicale&gt; - Periodici</w:t>
      </w:r>
    </w:p>
    <w:p w14:paraId="3FE307D1" w14:textId="77777777" w:rsidR="002050B9" w:rsidRPr="002050B9" w:rsidRDefault="002050B9" w:rsidP="00DE7E13">
      <w:pPr>
        <w:spacing w:after="0" w:line="240" w:lineRule="auto"/>
        <w:jc w:val="both"/>
        <w:rPr>
          <w:sz w:val="28"/>
          <w:szCs w:val="28"/>
        </w:rPr>
      </w:pPr>
    </w:p>
    <w:p w14:paraId="07EC2467" w14:textId="46A92A19" w:rsidR="002050B9" w:rsidRPr="002050B9" w:rsidRDefault="002050B9" w:rsidP="00DE7E13">
      <w:pPr>
        <w:spacing w:after="0" w:line="240" w:lineRule="auto"/>
        <w:jc w:val="both"/>
        <w:rPr>
          <w:sz w:val="28"/>
          <w:szCs w:val="28"/>
        </w:rPr>
      </w:pPr>
      <w:r w:rsidRPr="002050B9">
        <w:rPr>
          <w:noProof/>
          <w:sz w:val="28"/>
          <w:szCs w:val="28"/>
        </w:rPr>
        <w:drawing>
          <wp:anchor distT="0" distB="0" distL="114300" distR="114300" simplePos="0" relativeHeight="251658240" behindDoc="0" locked="0" layoutInCell="1" allowOverlap="1" wp14:anchorId="16508325" wp14:editId="1FD31B25">
            <wp:simplePos x="0" y="0"/>
            <wp:positionH relativeFrom="column">
              <wp:posOffset>-1633</wp:posOffset>
            </wp:positionH>
            <wp:positionV relativeFrom="paragraph">
              <wp:posOffset>272</wp:posOffset>
            </wp:positionV>
            <wp:extent cx="1450800" cy="2160000"/>
            <wp:effectExtent l="0" t="0" r="0" b="0"/>
            <wp:wrapSquare wrapText="bothSides"/>
            <wp:docPr id="185283170" name="Immagine 1" descr="Copertina Heavy Metal Iron Maiden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Heavy Metal Iron Maiden  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08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0B9">
        <w:rPr>
          <w:sz w:val="28"/>
          <w:szCs w:val="28"/>
        </w:rPr>
        <w:t>*</w:t>
      </w:r>
      <w:proofErr w:type="spellStart"/>
      <w:r w:rsidRPr="002050B9">
        <w:rPr>
          <w:b/>
          <w:bCs/>
          <w:sz w:val="28"/>
          <w:szCs w:val="28"/>
        </w:rPr>
        <w:t>Iron</w:t>
      </w:r>
      <w:proofErr w:type="spellEnd"/>
      <w:r w:rsidRPr="002050B9">
        <w:rPr>
          <w:b/>
          <w:bCs/>
          <w:sz w:val="28"/>
          <w:szCs w:val="28"/>
        </w:rPr>
        <w:t xml:space="preserve"> Ma</w:t>
      </w:r>
      <w:r w:rsidRPr="002050B9">
        <w:rPr>
          <w:b/>
          <w:bCs/>
          <w:sz w:val="28"/>
          <w:szCs w:val="28"/>
        </w:rPr>
        <w:t>i</w:t>
      </w:r>
      <w:r w:rsidRPr="002050B9">
        <w:rPr>
          <w:b/>
          <w:bCs/>
          <w:sz w:val="28"/>
          <w:szCs w:val="28"/>
        </w:rPr>
        <w:t>den</w:t>
      </w:r>
      <w:r w:rsidRPr="002050B9">
        <w:rPr>
          <w:sz w:val="28"/>
          <w:szCs w:val="28"/>
        </w:rPr>
        <w:t>. - N. 1 (ago.-set</w:t>
      </w:r>
      <w:proofErr w:type="gramStart"/>
      <w:r w:rsidRPr="002050B9">
        <w:rPr>
          <w:sz w:val="28"/>
          <w:szCs w:val="28"/>
        </w:rPr>
        <w:t>.)-</w:t>
      </w:r>
      <w:proofErr w:type="gramEnd"/>
      <w:r w:rsidRPr="002050B9">
        <w:rPr>
          <w:sz w:val="28"/>
          <w:szCs w:val="28"/>
        </w:rPr>
        <w:t xml:space="preserve">  </w:t>
      </w:r>
      <w:proofErr w:type="gramStart"/>
      <w:r w:rsidRPr="002050B9">
        <w:rPr>
          <w:sz w:val="28"/>
          <w:szCs w:val="28"/>
        </w:rPr>
        <w:t xml:space="preserve">  </w:t>
      </w:r>
      <w:r w:rsidRPr="002050B9">
        <w:rPr>
          <w:sz w:val="28"/>
          <w:szCs w:val="28"/>
        </w:rPr>
        <w:t>.</w:t>
      </w:r>
      <w:proofErr w:type="gramEnd"/>
      <w:r w:rsidRPr="002050B9">
        <w:rPr>
          <w:sz w:val="28"/>
          <w:szCs w:val="28"/>
        </w:rPr>
        <w:t xml:space="preserve"> - Cernusco sul </w:t>
      </w:r>
      <w:proofErr w:type="gramStart"/>
      <w:r w:rsidRPr="002050B9">
        <w:rPr>
          <w:sz w:val="28"/>
          <w:szCs w:val="28"/>
        </w:rPr>
        <w:t>Naviglio :</w:t>
      </w:r>
      <w:proofErr w:type="gramEnd"/>
      <w:r w:rsidRPr="002050B9">
        <w:rPr>
          <w:sz w:val="28"/>
          <w:szCs w:val="28"/>
        </w:rPr>
        <w:t xml:space="preserve"> Sprea, [2025</w:t>
      </w:r>
      <w:proofErr w:type="gramStart"/>
      <w:r w:rsidRPr="002050B9">
        <w:rPr>
          <w:sz w:val="28"/>
          <w:szCs w:val="28"/>
        </w:rPr>
        <w:t>?]-</w:t>
      </w:r>
      <w:proofErr w:type="gramEnd"/>
      <w:r w:rsidRPr="002050B9">
        <w:rPr>
          <w:sz w:val="28"/>
          <w:szCs w:val="28"/>
        </w:rPr>
        <w:t xml:space="preserve">  </w:t>
      </w:r>
      <w:proofErr w:type="gramStart"/>
      <w:r w:rsidRPr="002050B9">
        <w:rPr>
          <w:sz w:val="28"/>
          <w:szCs w:val="28"/>
        </w:rPr>
        <w:t xml:space="preserve">  </w:t>
      </w:r>
      <w:r w:rsidRPr="002050B9">
        <w:rPr>
          <w:sz w:val="28"/>
          <w:szCs w:val="28"/>
        </w:rPr>
        <w:t>.</w:t>
      </w:r>
      <w:proofErr w:type="gramEnd"/>
      <w:r w:rsidRPr="002050B9">
        <w:rPr>
          <w:sz w:val="28"/>
          <w:szCs w:val="28"/>
        </w:rPr>
        <w:t xml:space="preserve"> - </w:t>
      </w:r>
      <w:proofErr w:type="gramStart"/>
      <w:r w:rsidRPr="002050B9">
        <w:rPr>
          <w:sz w:val="28"/>
          <w:szCs w:val="28"/>
        </w:rPr>
        <w:t>volumi :</w:t>
      </w:r>
      <w:proofErr w:type="gramEnd"/>
      <w:r w:rsidRPr="002050B9">
        <w:rPr>
          <w:sz w:val="28"/>
          <w:szCs w:val="28"/>
        </w:rPr>
        <w:t xml:space="preserve"> </w:t>
      </w:r>
      <w:proofErr w:type="gramStart"/>
      <w:r w:rsidRPr="002050B9">
        <w:rPr>
          <w:sz w:val="28"/>
          <w:szCs w:val="28"/>
        </w:rPr>
        <w:t>fumetti ;</w:t>
      </w:r>
      <w:proofErr w:type="gramEnd"/>
      <w:r w:rsidRPr="002050B9">
        <w:rPr>
          <w:sz w:val="28"/>
          <w:szCs w:val="28"/>
        </w:rPr>
        <w:t xml:space="preserve"> 21 cm. </w:t>
      </w:r>
      <w:r w:rsidRPr="002050B9">
        <w:rPr>
          <w:sz w:val="28"/>
          <w:szCs w:val="28"/>
        </w:rPr>
        <w:t>((</w:t>
      </w:r>
      <w:r w:rsidRPr="002050B9">
        <w:rPr>
          <w:sz w:val="28"/>
          <w:szCs w:val="28"/>
        </w:rPr>
        <w:t xml:space="preserve">Bimestrale. - Il n. 1 comprende: Legacy of the </w:t>
      </w:r>
      <w:proofErr w:type="spellStart"/>
      <w:r w:rsidRPr="002050B9">
        <w:rPr>
          <w:sz w:val="28"/>
          <w:szCs w:val="28"/>
        </w:rPr>
        <w:t>beast</w:t>
      </w:r>
      <w:proofErr w:type="spellEnd"/>
      <w:r w:rsidRPr="002050B9">
        <w:rPr>
          <w:sz w:val="28"/>
          <w:szCs w:val="28"/>
        </w:rPr>
        <w:t xml:space="preserve"> + Legacy of the </w:t>
      </w:r>
      <w:proofErr w:type="spellStart"/>
      <w:r w:rsidRPr="002050B9">
        <w:rPr>
          <w:sz w:val="28"/>
          <w:szCs w:val="28"/>
        </w:rPr>
        <w:t>beast</w:t>
      </w:r>
      <w:proofErr w:type="spellEnd"/>
      <w:r w:rsidRPr="002050B9">
        <w:rPr>
          <w:sz w:val="28"/>
          <w:szCs w:val="28"/>
        </w:rPr>
        <w:t xml:space="preserve"> night city.</w:t>
      </w:r>
      <w:r w:rsidRPr="002050B9">
        <w:rPr>
          <w:sz w:val="28"/>
          <w:szCs w:val="28"/>
        </w:rPr>
        <w:t xml:space="preserve"> - </w:t>
      </w:r>
      <w:r w:rsidRPr="002050B9">
        <w:rPr>
          <w:sz w:val="28"/>
          <w:szCs w:val="28"/>
        </w:rPr>
        <w:t>BVE1017812</w:t>
      </w:r>
    </w:p>
    <w:p w14:paraId="02EB290D" w14:textId="62C0D945" w:rsidR="00345971" w:rsidRPr="002050B9" w:rsidRDefault="002050B9" w:rsidP="00DE7E13">
      <w:pPr>
        <w:spacing w:after="0" w:line="240" w:lineRule="auto"/>
        <w:jc w:val="both"/>
        <w:rPr>
          <w:sz w:val="28"/>
          <w:szCs w:val="28"/>
        </w:rPr>
      </w:pPr>
      <w:r w:rsidRPr="002050B9">
        <w:rPr>
          <w:sz w:val="28"/>
          <w:szCs w:val="28"/>
        </w:rPr>
        <w:t>Titolo del codice a barre</w:t>
      </w:r>
      <w:r w:rsidRPr="002050B9">
        <w:rPr>
          <w:sz w:val="28"/>
          <w:szCs w:val="28"/>
        </w:rPr>
        <w:t>: *</w:t>
      </w:r>
      <w:r w:rsidRPr="002050B9">
        <w:rPr>
          <w:sz w:val="28"/>
          <w:szCs w:val="28"/>
        </w:rPr>
        <w:t xml:space="preserve">Heavy metal </w:t>
      </w:r>
      <w:proofErr w:type="spellStart"/>
      <w:r w:rsidRPr="002050B9">
        <w:rPr>
          <w:sz w:val="28"/>
          <w:szCs w:val="28"/>
        </w:rPr>
        <w:t>Iron</w:t>
      </w:r>
      <w:proofErr w:type="spellEnd"/>
      <w:r w:rsidRPr="002050B9">
        <w:rPr>
          <w:sz w:val="28"/>
          <w:szCs w:val="28"/>
        </w:rPr>
        <w:t xml:space="preserve"> Maiden mega</w:t>
      </w:r>
    </w:p>
    <w:p w14:paraId="38E79294" w14:textId="7FC87894" w:rsidR="002050B9" w:rsidRPr="002050B9" w:rsidRDefault="002050B9" w:rsidP="00DE7E13">
      <w:pPr>
        <w:spacing w:after="0" w:line="240" w:lineRule="auto"/>
        <w:jc w:val="both"/>
        <w:rPr>
          <w:sz w:val="28"/>
          <w:szCs w:val="28"/>
        </w:rPr>
      </w:pPr>
      <w:r w:rsidRPr="002050B9">
        <w:rPr>
          <w:sz w:val="28"/>
          <w:szCs w:val="28"/>
        </w:rPr>
        <w:t xml:space="preserve">Soggetto: </w:t>
      </w:r>
      <w:proofErr w:type="spellStart"/>
      <w:r w:rsidRPr="002050B9">
        <w:rPr>
          <w:sz w:val="28"/>
          <w:szCs w:val="28"/>
        </w:rPr>
        <w:t>Iron</w:t>
      </w:r>
      <w:proofErr w:type="spellEnd"/>
      <w:r w:rsidRPr="002050B9">
        <w:rPr>
          <w:sz w:val="28"/>
          <w:szCs w:val="28"/>
        </w:rPr>
        <w:t xml:space="preserve"> Maiden &lt;complesso musicale&gt;</w:t>
      </w:r>
      <w:r w:rsidRPr="002050B9">
        <w:rPr>
          <w:sz w:val="28"/>
          <w:szCs w:val="28"/>
        </w:rPr>
        <w:t xml:space="preserve"> - Fumetti - Periodici</w:t>
      </w:r>
    </w:p>
    <w:p w14:paraId="71653F00" w14:textId="77777777" w:rsidR="002050B9" w:rsidRDefault="002050B9" w:rsidP="00DE7E13">
      <w:pPr>
        <w:spacing w:after="0" w:line="240" w:lineRule="auto"/>
        <w:jc w:val="both"/>
      </w:pPr>
    </w:p>
    <w:p w14:paraId="39897B41" w14:textId="45555259" w:rsidR="002050B9" w:rsidRPr="002050B9" w:rsidRDefault="002050B9" w:rsidP="00DE7E13">
      <w:pPr>
        <w:spacing w:after="0" w:line="240" w:lineRule="auto"/>
        <w:jc w:val="both"/>
        <w:rPr>
          <w:b/>
          <w:bCs/>
          <w:color w:val="C00000"/>
          <w:sz w:val="44"/>
          <w:szCs w:val="44"/>
        </w:rPr>
      </w:pPr>
      <w:r w:rsidRPr="002050B9">
        <w:rPr>
          <w:b/>
          <w:bCs/>
          <w:color w:val="C00000"/>
          <w:sz w:val="44"/>
          <w:szCs w:val="44"/>
        </w:rPr>
        <w:t>Informazioni storico-bibliografiche</w:t>
      </w:r>
    </w:p>
    <w:p w14:paraId="7191C36A" w14:textId="4972EC5E" w:rsidR="002050B9" w:rsidRDefault="002050B9" w:rsidP="00DE7E13">
      <w:pPr>
        <w:spacing w:after="0" w:line="240" w:lineRule="auto"/>
        <w:jc w:val="both"/>
      </w:pPr>
      <w:r w:rsidRPr="002050B9">
        <w:t xml:space="preserve">Un'edizione unica che raccoglie i due racconti a fumetti completi della serie dedicata alla band che ha scritto la storia della musica heavy metal mondiale: gli </w:t>
      </w:r>
      <w:proofErr w:type="spellStart"/>
      <w:r w:rsidRPr="002050B9">
        <w:t>Iron</w:t>
      </w:r>
      <w:proofErr w:type="spellEnd"/>
      <w:r w:rsidRPr="002050B9">
        <w:t xml:space="preserve"> Maiden. 'Legacy of the </w:t>
      </w:r>
      <w:proofErr w:type="spellStart"/>
      <w:r w:rsidRPr="002050B9">
        <w:t>Beast</w:t>
      </w:r>
      <w:proofErr w:type="spellEnd"/>
      <w:r w:rsidRPr="002050B9">
        <w:t xml:space="preserve">' e 'Legacy of the </w:t>
      </w:r>
      <w:proofErr w:type="spellStart"/>
      <w:r w:rsidRPr="002050B9">
        <w:t>Beast</w:t>
      </w:r>
      <w:proofErr w:type="spellEnd"/>
      <w:r w:rsidRPr="002050B9">
        <w:t xml:space="preserve"> Night City' catapultano i protagonisti del gruppo rock in universi fantastici il cui destini dipende proprio da loro. Con un'aggiunta delle varie versioni delle cover delle uscite originali americane, questo volume si afferma come un pezzo da collezione di oltre 250 pagine imperdibile.</w:t>
      </w:r>
      <w:r w:rsidRPr="002050B9">
        <w:t xml:space="preserve"> </w:t>
      </w:r>
      <w:hyperlink r:id="rId9" w:history="1">
        <w:r w:rsidRPr="00C054A5">
          <w:rPr>
            <w:rStyle w:val="Collegamentoipertestuale"/>
          </w:rPr>
          <w:t>https://sprea.it/rivista/52614-heavy-metal-iron-maiden-n1</w:t>
        </w:r>
      </w:hyperlink>
      <w:r>
        <w:t xml:space="preserve">. </w:t>
      </w:r>
    </w:p>
    <w:sectPr w:rsidR="002050B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D0CC2"/>
    <w:rsid w:val="002050B9"/>
    <w:rsid w:val="0031062F"/>
    <w:rsid w:val="00345971"/>
    <w:rsid w:val="003605E3"/>
    <w:rsid w:val="00375F4B"/>
    <w:rsid w:val="003811E4"/>
    <w:rsid w:val="00653982"/>
    <w:rsid w:val="006D0CC2"/>
    <w:rsid w:val="00781720"/>
    <w:rsid w:val="009B0FFF"/>
    <w:rsid w:val="00C71CAA"/>
    <w:rsid w:val="00D544E6"/>
    <w:rsid w:val="00DE7E13"/>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294B7"/>
  <w15:chartTrackingRefBased/>
  <w15:docId w15:val="{4B50D583-CA2F-4FE3-A70E-DDD81C676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D0CC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D0C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D0CC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D0CC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D0CC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D0CC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D0CC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D0CC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D0CC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0CC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D0CC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D0CC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D0CC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D0CC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D0CC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D0CC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D0CC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D0CC2"/>
    <w:rPr>
      <w:rFonts w:eastAsiaTheme="majorEastAsia" w:cstheme="majorBidi"/>
      <w:color w:val="272727" w:themeColor="text1" w:themeTint="D8"/>
    </w:rPr>
  </w:style>
  <w:style w:type="paragraph" w:styleId="Titolo">
    <w:name w:val="Title"/>
    <w:basedOn w:val="Normale"/>
    <w:next w:val="Normale"/>
    <w:link w:val="TitoloCarattere"/>
    <w:uiPriority w:val="10"/>
    <w:qFormat/>
    <w:rsid w:val="006D0C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D0CC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D0CC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D0CC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D0CC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D0CC2"/>
    <w:rPr>
      <w:i/>
      <w:iCs/>
      <w:color w:val="404040" w:themeColor="text1" w:themeTint="BF"/>
    </w:rPr>
  </w:style>
  <w:style w:type="paragraph" w:styleId="Paragrafoelenco">
    <w:name w:val="List Paragraph"/>
    <w:basedOn w:val="Normale"/>
    <w:uiPriority w:val="34"/>
    <w:qFormat/>
    <w:rsid w:val="006D0CC2"/>
    <w:pPr>
      <w:ind w:left="720"/>
      <w:contextualSpacing/>
    </w:pPr>
  </w:style>
  <w:style w:type="character" w:styleId="Enfasiintensa">
    <w:name w:val="Intense Emphasis"/>
    <w:basedOn w:val="Carpredefinitoparagrafo"/>
    <w:uiPriority w:val="21"/>
    <w:qFormat/>
    <w:rsid w:val="006D0CC2"/>
    <w:rPr>
      <w:i/>
      <w:iCs/>
      <w:color w:val="365F91" w:themeColor="accent1" w:themeShade="BF"/>
    </w:rPr>
  </w:style>
  <w:style w:type="paragraph" w:styleId="Citazioneintensa">
    <w:name w:val="Intense Quote"/>
    <w:basedOn w:val="Normale"/>
    <w:next w:val="Normale"/>
    <w:link w:val="CitazioneintensaCarattere"/>
    <w:uiPriority w:val="30"/>
    <w:qFormat/>
    <w:rsid w:val="006D0C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D0CC2"/>
    <w:rPr>
      <w:i/>
      <w:iCs/>
      <w:color w:val="365F91" w:themeColor="accent1" w:themeShade="BF"/>
    </w:rPr>
  </w:style>
  <w:style w:type="character" w:styleId="Riferimentointenso">
    <w:name w:val="Intense Reference"/>
    <w:basedOn w:val="Carpredefinitoparagrafo"/>
    <w:uiPriority w:val="32"/>
    <w:qFormat/>
    <w:rsid w:val="006D0CC2"/>
    <w:rPr>
      <w:b/>
      <w:bCs/>
      <w:smallCaps/>
      <w:color w:val="365F91" w:themeColor="accent1" w:themeShade="BF"/>
      <w:spacing w:val="5"/>
    </w:rPr>
  </w:style>
  <w:style w:type="character" w:styleId="Collegamentoipertestuale">
    <w:name w:val="Hyperlink"/>
    <w:basedOn w:val="Carpredefinitoparagrafo"/>
    <w:uiPriority w:val="99"/>
    <w:unhideWhenUsed/>
    <w:rsid w:val="00345971"/>
    <w:rPr>
      <w:color w:val="0000FF" w:themeColor="hyperlink"/>
      <w:u w:val="single"/>
    </w:rPr>
  </w:style>
  <w:style w:type="character" w:styleId="Menzionenonrisolta">
    <w:name w:val="Unresolved Mention"/>
    <w:basedOn w:val="Carpredefinitoparagrafo"/>
    <w:uiPriority w:val="99"/>
    <w:semiHidden/>
    <w:unhideWhenUsed/>
    <w:rsid w:val="003459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sprea.it/rivista/52614-heavy-metal-iron-maiden-n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245</Words>
  <Characters>1397</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2025-11-10T07:53:00Z</dcterms:created>
  <dcterms:modified xsi:type="dcterms:W3CDTF">2025-11-10T08:18:00Z</dcterms:modified>
</cp:coreProperties>
</file>