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76BB" w14:textId="2861D0E8" w:rsidR="00BD5C9F" w:rsidRDefault="00BD5C9F" w:rsidP="00BE6997">
      <w:pPr>
        <w:spacing w:after="0" w:line="240" w:lineRule="auto"/>
        <w:jc w:val="both"/>
        <w:rPr>
          <w:rStyle w:val="Enfasigrassetto"/>
          <w:rFonts w:cstheme="minorHAnsi"/>
          <w:b w:val="0"/>
        </w:rPr>
      </w:pPr>
      <w:r>
        <w:rPr>
          <w:rStyle w:val="Enfasigrassetto"/>
          <w:rFonts w:cstheme="minorHAnsi"/>
          <w:color w:val="C00000"/>
          <w:sz w:val="44"/>
          <w:szCs w:val="44"/>
        </w:rPr>
        <w:t>XY996</w:t>
      </w:r>
      <w:r w:rsidRPr="00AB59C8">
        <w:rPr>
          <w:rStyle w:val="Enfasigrassetto"/>
          <w:rFonts w:cstheme="minorHAnsi"/>
          <w:sz w:val="44"/>
          <w:szCs w:val="44"/>
        </w:rPr>
        <w:t xml:space="preserve"> </w:t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BD5C9F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</w:t>
      </w:r>
      <w:proofErr w:type="gramStart"/>
      <w:r w:rsidRPr="00BD5C9F">
        <w:rPr>
          <w:rStyle w:val="Enfasigrassetto"/>
          <w:rFonts w:cstheme="minorHAnsi"/>
          <w:b w:val="0"/>
          <w:bCs w:val="0"/>
          <w:i/>
          <w:sz w:val="16"/>
          <w:szCs w:val="16"/>
        </w:rPr>
        <w:t>il  9</w:t>
      </w:r>
      <w:proofErr w:type="gramEnd"/>
      <w:r w:rsidRPr="00BD5C9F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gennaio 2026</w:t>
      </w:r>
    </w:p>
    <w:p w14:paraId="65C6B993" w14:textId="032ADC58" w:rsidR="00BD5C9F" w:rsidRPr="00CA5B0A" w:rsidRDefault="00BD5C9F" w:rsidP="00BE6997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BD5C9F">
        <w:rPr>
          <w:noProof/>
        </w:rPr>
        <w:t xml:space="preserve"> </w:t>
      </w:r>
      <w:r w:rsidRPr="00BD5C9F">
        <w:rPr>
          <w:rStyle w:val="Enfasigrassetto"/>
          <w:rFonts w:cstheme="minorHAnsi"/>
          <w:color w:val="C00000"/>
          <w:sz w:val="44"/>
          <w:szCs w:val="44"/>
        </w:rPr>
        <w:drawing>
          <wp:inline distT="0" distB="0" distL="0" distR="0" wp14:anchorId="3F595FE3" wp14:editId="780EB7D8">
            <wp:extent cx="5939790" cy="4229735"/>
            <wp:effectExtent l="0" t="0" r="3810" b="0"/>
            <wp:docPr id="1635065719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65719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B0A">
        <w:rPr>
          <w:rStyle w:val="Enfasigrassetto"/>
          <w:rFonts w:cstheme="minorHAnsi"/>
          <w:color w:val="C00000"/>
          <w:sz w:val="44"/>
          <w:szCs w:val="44"/>
        </w:rPr>
        <w:t>Descrizione bibliografica</w:t>
      </w:r>
    </w:p>
    <w:p w14:paraId="6C9FA7E6" w14:textId="78CECA66" w:rsidR="00BD5C9F" w:rsidRPr="00BE6997" w:rsidRDefault="00BD5C9F" w:rsidP="00BE6997">
      <w:pPr>
        <w:spacing w:after="0" w:line="240" w:lineRule="auto"/>
        <w:jc w:val="both"/>
        <w:rPr>
          <w:sz w:val="32"/>
          <w:szCs w:val="32"/>
        </w:rPr>
      </w:pPr>
      <w:r w:rsidRPr="00BE6997">
        <w:rPr>
          <w:sz w:val="32"/>
          <w:szCs w:val="32"/>
        </w:rPr>
        <w:t>*</w:t>
      </w:r>
      <w:r w:rsidRPr="00BE6997">
        <w:rPr>
          <w:b/>
          <w:bCs/>
          <w:sz w:val="32"/>
          <w:szCs w:val="32"/>
        </w:rPr>
        <w:t>Cura e giustizia</w:t>
      </w:r>
      <w:r w:rsidRPr="00BE6997">
        <w:rPr>
          <w:sz w:val="32"/>
          <w:szCs w:val="32"/>
        </w:rPr>
        <w:t>. - Vol. 1, 1/2 (</w:t>
      </w:r>
      <w:proofErr w:type="gramStart"/>
      <w:r w:rsidRPr="00BE6997">
        <w:rPr>
          <w:sz w:val="32"/>
          <w:szCs w:val="32"/>
        </w:rPr>
        <w:t>2025)-</w:t>
      </w:r>
      <w:proofErr w:type="gramEnd"/>
      <w:r w:rsidRPr="00BE6997">
        <w:rPr>
          <w:sz w:val="32"/>
          <w:szCs w:val="32"/>
        </w:rPr>
        <w:t xml:space="preserve">  </w:t>
      </w:r>
      <w:proofErr w:type="gramStart"/>
      <w:r w:rsidRPr="00BE6997">
        <w:rPr>
          <w:sz w:val="32"/>
          <w:szCs w:val="32"/>
        </w:rPr>
        <w:t xml:space="preserve">  </w:t>
      </w:r>
      <w:r w:rsidRPr="00BE6997">
        <w:rPr>
          <w:sz w:val="32"/>
          <w:szCs w:val="32"/>
        </w:rPr>
        <w:t>.</w:t>
      </w:r>
      <w:proofErr w:type="gramEnd"/>
      <w:r w:rsidRPr="00BE6997">
        <w:rPr>
          <w:sz w:val="32"/>
          <w:szCs w:val="32"/>
        </w:rPr>
        <w:t xml:space="preserve"> - </w:t>
      </w:r>
      <w:proofErr w:type="gramStart"/>
      <w:r w:rsidRPr="00BE6997">
        <w:rPr>
          <w:sz w:val="32"/>
          <w:szCs w:val="32"/>
        </w:rPr>
        <w:t>Pisa :</w:t>
      </w:r>
      <w:proofErr w:type="gramEnd"/>
      <w:r w:rsidRPr="00BE6997">
        <w:rPr>
          <w:sz w:val="32"/>
          <w:szCs w:val="32"/>
        </w:rPr>
        <w:t xml:space="preserve"> ETS, 2025-</w:t>
      </w:r>
      <w:r w:rsidRPr="00BE6997">
        <w:rPr>
          <w:sz w:val="32"/>
          <w:szCs w:val="32"/>
        </w:rPr>
        <w:t xml:space="preserve">  </w:t>
      </w:r>
      <w:proofErr w:type="gramStart"/>
      <w:r w:rsidRPr="00BE6997">
        <w:rPr>
          <w:sz w:val="32"/>
          <w:szCs w:val="32"/>
        </w:rPr>
        <w:t xml:space="preserve">  </w:t>
      </w:r>
      <w:r w:rsidRPr="00BE6997">
        <w:rPr>
          <w:sz w:val="32"/>
          <w:szCs w:val="32"/>
        </w:rPr>
        <w:t>.</w:t>
      </w:r>
      <w:proofErr w:type="gramEnd"/>
      <w:r w:rsidRPr="00BE6997">
        <w:rPr>
          <w:sz w:val="32"/>
          <w:szCs w:val="32"/>
        </w:rPr>
        <w:t xml:space="preserve"> - </w:t>
      </w:r>
      <w:proofErr w:type="gramStart"/>
      <w:r w:rsidRPr="00BE6997">
        <w:rPr>
          <w:sz w:val="32"/>
          <w:szCs w:val="32"/>
        </w:rPr>
        <w:t>volumi ;</w:t>
      </w:r>
      <w:proofErr w:type="gramEnd"/>
      <w:r w:rsidRPr="00BE6997">
        <w:rPr>
          <w:sz w:val="32"/>
          <w:szCs w:val="32"/>
        </w:rPr>
        <w:t xml:space="preserve"> 23 cm. </w:t>
      </w:r>
      <w:r w:rsidRPr="00BE6997">
        <w:rPr>
          <w:sz w:val="32"/>
          <w:szCs w:val="32"/>
        </w:rPr>
        <w:t>((</w:t>
      </w:r>
      <w:r w:rsidRPr="00BE6997">
        <w:rPr>
          <w:sz w:val="32"/>
          <w:szCs w:val="32"/>
        </w:rPr>
        <w:t>Semestrale. - Riassunti in inglese</w:t>
      </w:r>
      <w:r w:rsidRPr="00BE6997">
        <w:rPr>
          <w:sz w:val="32"/>
          <w:szCs w:val="32"/>
        </w:rPr>
        <w:t xml:space="preserve">. </w:t>
      </w:r>
      <w:r w:rsidR="00BE6997" w:rsidRPr="00BE6997">
        <w:rPr>
          <w:sz w:val="32"/>
          <w:szCs w:val="32"/>
        </w:rPr>
        <w:t>–</w:t>
      </w:r>
      <w:r w:rsidRPr="00BE6997">
        <w:rPr>
          <w:sz w:val="32"/>
          <w:szCs w:val="32"/>
        </w:rPr>
        <w:t xml:space="preserve"> </w:t>
      </w:r>
      <w:r w:rsidR="00BE6997" w:rsidRPr="00BE6997">
        <w:rPr>
          <w:sz w:val="32"/>
          <w:szCs w:val="32"/>
        </w:rPr>
        <w:t xml:space="preserve">Disponibile anche online. - </w:t>
      </w:r>
      <w:r w:rsidRPr="00BE6997">
        <w:rPr>
          <w:sz w:val="32"/>
          <w:szCs w:val="32"/>
        </w:rPr>
        <w:t>CFI1163740</w:t>
      </w:r>
    </w:p>
    <w:p w14:paraId="027805A5" w14:textId="2894E68C" w:rsidR="0031062F" w:rsidRPr="00BE6997" w:rsidRDefault="00BD5C9F" w:rsidP="00BE6997">
      <w:pPr>
        <w:spacing w:after="0" w:line="240" w:lineRule="auto"/>
        <w:jc w:val="both"/>
        <w:rPr>
          <w:sz w:val="32"/>
          <w:szCs w:val="32"/>
        </w:rPr>
      </w:pPr>
      <w:r w:rsidRPr="00BE6997">
        <w:rPr>
          <w:sz w:val="32"/>
          <w:szCs w:val="32"/>
        </w:rPr>
        <w:t xml:space="preserve">Soggetti: </w:t>
      </w:r>
      <w:r w:rsidRPr="00BE6997">
        <w:rPr>
          <w:sz w:val="32"/>
          <w:szCs w:val="32"/>
        </w:rPr>
        <w:t xml:space="preserve">Giustizia - Italia </w:t>
      </w:r>
      <w:r w:rsidRPr="00BE6997">
        <w:rPr>
          <w:sz w:val="32"/>
          <w:szCs w:val="32"/>
        </w:rPr>
        <w:t>–</w:t>
      </w:r>
      <w:r w:rsidRPr="00BE6997">
        <w:rPr>
          <w:sz w:val="32"/>
          <w:szCs w:val="32"/>
        </w:rPr>
        <w:t xml:space="preserve"> Periodici</w:t>
      </w:r>
      <w:r w:rsidRPr="00BE6997">
        <w:rPr>
          <w:sz w:val="32"/>
          <w:szCs w:val="32"/>
        </w:rPr>
        <w:t xml:space="preserve">; </w:t>
      </w:r>
      <w:r w:rsidRPr="00BE6997">
        <w:rPr>
          <w:sz w:val="32"/>
          <w:szCs w:val="32"/>
        </w:rPr>
        <w:t>Giustizia &lt;concetto&gt; - Aspetti morali</w:t>
      </w:r>
      <w:r w:rsidRPr="00BE6997">
        <w:rPr>
          <w:sz w:val="32"/>
          <w:szCs w:val="32"/>
        </w:rPr>
        <w:t xml:space="preserve"> – Periodici; </w:t>
      </w:r>
      <w:r w:rsidRPr="00BE6997">
        <w:rPr>
          <w:sz w:val="32"/>
          <w:szCs w:val="32"/>
        </w:rPr>
        <w:t>Giustizia riparativa - Italia</w:t>
      </w:r>
      <w:r w:rsidRPr="00BE6997">
        <w:rPr>
          <w:sz w:val="32"/>
          <w:szCs w:val="32"/>
        </w:rPr>
        <w:t xml:space="preserve"> – Periodici</w:t>
      </w:r>
    </w:p>
    <w:p w14:paraId="24EA7C1A" w14:textId="6F200CAF" w:rsidR="00BD5C9F" w:rsidRPr="00BE6997" w:rsidRDefault="00BD5C9F" w:rsidP="00BE6997">
      <w:pPr>
        <w:spacing w:after="0" w:line="240" w:lineRule="auto"/>
        <w:jc w:val="both"/>
        <w:rPr>
          <w:sz w:val="32"/>
          <w:szCs w:val="32"/>
        </w:rPr>
      </w:pPr>
      <w:r w:rsidRPr="00BE6997">
        <w:rPr>
          <w:sz w:val="32"/>
          <w:szCs w:val="32"/>
        </w:rPr>
        <w:t>Classe: D</w:t>
      </w:r>
      <w:r w:rsidRPr="00BE6997">
        <w:rPr>
          <w:sz w:val="32"/>
          <w:szCs w:val="32"/>
        </w:rPr>
        <w:t>347.45005</w:t>
      </w:r>
    </w:p>
    <w:p w14:paraId="5EF4AB40" w14:textId="72C3C2D2" w:rsidR="00BE6997" w:rsidRPr="00BE6997" w:rsidRDefault="00BE6997" w:rsidP="00BE6997">
      <w:pPr>
        <w:spacing w:after="0" w:line="240" w:lineRule="auto"/>
        <w:jc w:val="both"/>
        <w:rPr>
          <w:sz w:val="32"/>
          <w:szCs w:val="32"/>
        </w:rPr>
      </w:pPr>
      <w:r w:rsidRPr="00BE6997">
        <w:rPr>
          <w:b/>
          <w:bCs/>
          <w:color w:val="C00000"/>
          <w:sz w:val="32"/>
          <w:szCs w:val="32"/>
        </w:rPr>
        <w:t>Copia digitale</w:t>
      </w:r>
      <w:r w:rsidRPr="00BE6997">
        <w:rPr>
          <w:sz w:val="32"/>
          <w:szCs w:val="32"/>
        </w:rPr>
        <w:t xml:space="preserve">: </w:t>
      </w:r>
      <w:hyperlink r:id="rId6" w:history="1">
        <w:r w:rsidRPr="00BE6997">
          <w:rPr>
            <w:rStyle w:val="Collegamentoipertestuale"/>
            <w:sz w:val="32"/>
            <w:szCs w:val="32"/>
          </w:rPr>
          <w:t>2025-</w:t>
        </w:r>
      </w:hyperlink>
    </w:p>
    <w:p w14:paraId="162733CB" w14:textId="77777777" w:rsidR="00BE6997" w:rsidRDefault="00BE6997" w:rsidP="00BE6997">
      <w:pPr>
        <w:spacing w:after="0" w:line="240" w:lineRule="auto"/>
        <w:jc w:val="both"/>
      </w:pPr>
    </w:p>
    <w:p w14:paraId="6162025F" w14:textId="77777777" w:rsidR="00BD5C9F" w:rsidRDefault="00BD5C9F" w:rsidP="00BE699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A5B0A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2763EC2C" w14:textId="0C3B62BD" w:rsidR="00BD5C9F" w:rsidRPr="00BD5C9F" w:rsidRDefault="00BD5C9F" w:rsidP="00BE699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BD5C9F">
        <w:rPr>
          <w:rFonts w:cstheme="minorHAnsi"/>
          <w:b/>
          <w:bCs/>
          <w:sz w:val="18"/>
          <w:szCs w:val="18"/>
        </w:rPr>
        <w:t xml:space="preserve">Nasce la rivista </w:t>
      </w:r>
      <w:r w:rsidRPr="00BD5C9F">
        <w:rPr>
          <w:rFonts w:cstheme="minorHAnsi"/>
          <w:b/>
          <w:bCs/>
          <w:i/>
          <w:iCs/>
          <w:sz w:val="18"/>
          <w:szCs w:val="18"/>
        </w:rPr>
        <w:t>Cura e Giustizia</w:t>
      </w:r>
      <w:r w:rsidRPr="00BD5C9F">
        <w:rPr>
          <w:rFonts w:cstheme="minorHAnsi"/>
          <w:b/>
          <w:bCs/>
          <w:sz w:val="18"/>
          <w:szCs w:val="18"/>
        </w:rPr>
        <w:t xml:space="preserve"> </w:t>
      </w:r>
      <w:hyperlink r:id="rId7" w:anchor="_ftntitolo" w:history="1">
        <w:r w:rsidRPr="00BD5C9F">
          <w:rPr>
            <w:rStyle w:val="Collegamentoipertestuale"/>
            <w:rFonts w:cstheme="minorHAnsi"/>
            <w:b/>
            <w:bCs/>
            <w:sz w:val="18"/>
            <w:szCs w:val="18"/>
            <w:vertAlign w:val="superscript"/>
          </w:rPr>
          <w:t>*</w:t>
        </w:r>
        <w:r w:rsidRPr="00BD5C9F">
          <w:rPr>
            <w:rStyle w:val="Collegamentoipertestuale"/>
            <w:rFonts w:cstheme="minorHAnsi"/>
            <w:b/>
            <w:bCs/>
            <w:sz w:val="18"/>
            <w:szCs w:val="18"/>
          </w:rPr>
          <w:t xml:space="preserve"> </w:t>
        </w:r>
      </w:hyperlink>
      <w:r w:rsidR="00BE6997" w:rsidRPr="00BE6997">
        <w:rPr>
          <w:rFonts w:cstheme="minorHAnsi"/>
          <w:b/>
          <w:bCs/>
          <w:sz w:val="18"/>
          <w:szCs w:val="18"/>
        </w:rPr>
        <w:t xml:space="preserve"> </w:t>
      </w:r>
      <w:r w:rsidRPr="00BD5C9F">
        <w:rPr>
          <w:rFonts w:cstheme="minorHAnsi"/>
          <w:bCs/>
          <w:sz w:val="18"/>
          <w:szCs w:val="18"/>
        </w:rPr>
        <w:t xml:space="preserve">di </w:t>
      </w:r>
      <w:hyperlink r:id="rId8" w:history="1">
        <w:r w:rsidRPr="00BD5C9F">
          <w:rPr>
            <w:rStyle w:val="Collegamentoipertestuale"/>
            <w:rFonts w:cstheme="minorHAnsi"/>
            <w:bCs/>
            <w:sz w:val="18"/>
            <w:szCs w:val="18"/>
          </w:rPr>
          <w:t xml:space="preserve">Marco Bouchard </w:t>
        </w:r>
      </w:hyperlink>
      <w:r w:rsidR="00BE6997" w:rsidRPr="00BE6997">
        <w:rPr>
          <w:rFonts w:cstheme="minorHAnsi"/>
          <w:bCs/>
          <w:sz w:val="18"/>
          <w:szCs w:val="18"/>
        </w:rPr>
        <w:t xml:space="preserve"> </w:t>
      </w:r>
      <w:r w:rsidRPr="00BD5C9F">
        <w:rPr>
          <w:rFonts w:cstheme="minorHAnsi"/>
          <w:bCs/>
          <w:i/>
          <w:iCs/>
          <w:sz w:val="18"/>
          <w:szCs w:val="18"/>
        </w:rPr>
        <w:t>Presidente di Rete Dafne Italia, rete nazionale di servizi per l’assistenza alle vittime di reato</w:t>
      </w:r>
      <w:r w:rsidRPr="00BD5C9F">
        <w:rPr>
          <w:rFonts w:cstheme="minorHAnsi"/>
          <w:bCs/>
          <w:sz w:val="18"/>
          <w:szCs w:val="18"/>
        </w:rPr>
        <w:t xml:space="preserve"> </w:t>
      </w:r>
    </w:p>
    <w:p w14:paraId="01E741CB" w14:textId="48AB96C1" w:rsidR="00BD5C9F" w:rsidRPr="00BD5C9F" w:rsidRDefault="00BD5C9F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D5C9F">
        <w:rPr>
          <w:rFonts w:cstheme="minorHAnsi"/>
          <w:bCs/>
          <w:sz w:val="18"/>
          <w:szCs w:val="18"/>
        </w:rPr>
        <w:t xml:space="preserve">La rivista </w:t>
      </w:r>
      <w:r w:rsidRPr="00BD5C9F">
        <w:rPr>
          <w:rFonts w:cstheme="minorHAnsi"/>
          <w:bCs/>
          <w:i/>
          <w:iCs/>
          <w:sz w:val="18"/>
          <w:szCs w:val="18"/>
        </w:rPr>
        <w:t>Cura e Giustizia</w:t>
      </w:r>
      <w:r w:rsidRPr="00BD5C9F">
        <w:rPr>
          <w:rFonts w:cstheme="minorHAnsi"/>
          <w:bCs/>
          <w:sz w:val="18"/>
          <w:szCs w:val="18"/>
        </w:rPr>
        <w:t xml:space="preserve"> è un progetto culturale nato dalla necessità di assicurare basi scientifiche alla riflessione sui rapporti sempre più complessi tra il diritto (l’attività giurisdizionale, in particolare) e l’attenzione dovuta ai bisogni e ai diritti delle persone chiamate in causa dall’applicazione della legge: non solo le vittime ma anche gli accusati, i condannati e tutti i soggetti coinvolti nell’esperienza dell’ingiustizia e nei possibili percorsi di giustizia.</w:t>
      </w:r>
      <w:r w:rsidR="00BE6997" w:rsidRPr="00BE6997">
        <w:rPr>
          <w:rFonts w:cstheme="minorHAnsi"/>
          <w:bCs/>
          <w:sz w:val="18"/>
          <w:szCs w:val="18"/>
        </w:rPr>
        <w:t xml:space="preserve"> </w:t>
      </w:r>
      <w:r w:rsidRPr="00BD5C9F">
        <w:rPr>
          <w:rFonts w:cstheme="minorHAnsi"/>
          <w:bCs/>
          <w:sz w:val="18"/>
          <w:szCs w:val="18"/>
        </w:rPr>
        <w:t>Si tratta di una rivista volta a promuovere l’interdisciplinarietà tra i settori giuridico-penale, filosofico, psicologico e sociologico, rispetto ai quali viene analizzata e misurata l’esigenza di una interrelazione tra giustizia e cura.</w:t>
      </w:r>
      <w:r w:rsidR="00BE6997" w:rsidRPr="00BE6997">
        <w:rPr>
          <w:rFonts w:cstheme="minorHAnsi"/>
          <w:bCs/>
          <w:sz w:val="18"/>
          <w:szCs w:val="18"/>
        </w:rPr>
        <w:t xml:space="preserve"> </w:t>
      </w:r>
      <w:r w:rsidRPr="00BD5C9F">
        <w:rPr>
          <w:rFonts w:cstheme="minorHAnsi"/>
          <w:bCs/>
          <w:sz w:val="18"/>
          <w:szCs w:val="18"/>
        </w:rPr>
        <w:t xml:space="preserve">La rivista è suddivisa in quattro sezioni: la prima è dedicata a </w:t>
      </w:r>
      <w:r w:rsidRPr="00BD5C9F">
        <w:rPr>
          <w:rFonts w:cstheme="minorHAnsi"/>
          <w:bCs/>
          <w:i/>
          <w:iCs/>
          <w:sz w:val="18"/>
          <w:szCs w:val="18"/>
        </w:rPr>
        <w:t>Parole e linguaggio</w:t>
      </w:r>
      <w:r w:rsidRPr="00BD5C9F">
        <w:rPr>
          <w:rFonts w:cstheme="minorHAnsi"/>
          <w:bCs/>
          <w:sz w:val="18"/>
          <w:szCs w:val="18"/>
        </w:rPr>
        <w:t xml:space="preserve"> perché è l'analisi del discorso umano e delle sue forme espressive che costituisce il contesto irrinunciabile per esplorare la complessità con cui siamo quotidianamente confrontati. La seconda è intitolata </w:t>
      </w:r>
      <w:r w:rsidRPr="00BD5C9F">
        <w:rPr>
          <w:rFonts w:cstheme="minorHAnsi"/>
          <w:bCs/>
          <w:i/>
          <w:iCs/>
          <w:sz w:val="18"/>
          <w:szCs w:val="18"/>
        </w:rPr>
        <w:t>Studi e ricerche</w:t>
      </w:r>
      <w:r w:rsidRPr="00BD5C9F">
        <w:rPr>
          <w:rFonts w:cstheme="minorHAnsi"/>
          <w:bCs/>
          <w:sz w:val="18"/>
          <w:szCs w:val="18"/>
        </w:rPr>
        <w:t xml:space="preserve"> e include articoli scientifici italiani e in lingua straniera nei settori suindicati. La terza denominata </w:t>
      </w:r>
      <w:r w:rsidRPr="00BD5C9F">
        <w:rPr>
          <w:rFonts w:cstheme="minorHAnsi"/>
          <w:bCs/>
          <w:i/>
          <w:iCs/>
          <w:sz w:val="18"/>
          <w:szCs w:val="18"/>
        </w:rPr>
        <w:t xml:space="preserve">Dialoghi e intersezioni </w:t>
      </w:r>
      <w:r w:rsidRPr="00BD5C9F">
        <w:rPr>
          <w:rFonts w:cstheme="minorHAnsi"/>
          <w:bCs/>
          <w:sz w:val="18"/>
          <w:szCs w:val="18"/>
        </w:rPr>
        <w:t xml:space="preserve">include articoli scientifici </w:t>
      </w:r>
      <w:r w:rsidRPr="00BD5C9F">
        <w:rPr>
          <w:rFonts w:cstheme="minorHAnsi"/>
          <w:bCs/>
          <w:sz w:val="18"/>
          <w:szCs w:val="18"/>
        </w:rPr>
        <w:lastRenderedPageBreak/>
        <w:t xml:space="preserve">che sono l'esito di ricerche interdisciplinari, comparate, o di dialoghi a più voci. Tutti i contributi sono sottoposti a </w:t>
      </w:r>
      <w:r w:rsidRPr="00BD5C9F">
        <w:rPr>
          <w:rFonts w:cstheme="minorHAnsi"/>
          <w:bCs/>
          <w:i/>
          <w:iCs/>
          <w:sz w:val="18"/>
          <w:szCs w:val="18"/>
        </w:rPr>
        <w:t xml:space="preserve">peer review </w:t>
      </w:r>
      <w:r w:rsidRPr="00BD5C9F">
        <w:rPr>
          <w:rFonts w:cstheme="minorHAnsi"/>
          <w:bCs/>
          <w:sz w:val="18"/>
          <w:szCs w:val="18"/>
        </w:rPr>
        <w:t xml:space="preserve">se destinati al fascicolo semestrale. La quarta è </w:t>
      </w:r>
      <w:proofErr w:type="spellStart"/>
      <w:r w:rsidRPr="00BD5C9F">
        <w:rPr>
          <w:rFonts w:cstheme="minorHAnsi"/>
          <w:bCs/>
          <w:sz w:val="18"/>
          <w:szCs w:val="18"/>
        </w:rPr>
        <w:t>evocativamente</w:t>
      </w:r>
      <w:proofErr w:type="spellEnd"/>
      <w:r w:rsidRPr="00BD5C9F">
        <w:rPr>
          <w:rFonts w:cstheme="minorHAnsi"/>
          <w:bCs/>
          <w:sz w:val="18"/>
          <w:szCs w:val="18"/>
        </w:rPr>
        <w:t xml:space="preserve"> denominata </w:t>
      </w:r>
      <w:r w:rsidRPr="00BD5C9F">
        <w:rPr>
          <w:rFonts w:cstheme="minorHAnsi"/>
          <w:bCs/>
          <w:i/>
          <w:iCs/>
          <w:sz w:val="18"/>
          <w:szCs w:val="18"/>
        </w:rPr>
        <w:t>Carte e mappe</w:t>
      </w:r>
      <w:r w:rsidRPr="00BD5C9F">
        <w:rPr>
          <w:rFonts w:cstheme="minorHAnsi"/>
          <w:bCs/>
          <w:sz w:val="18"/>
          <w:szCs w:val="18"/>
        </w:rPr>
        <w:t> ed ha una funzione di orientamento attraverso letture, interviste, recensioni, commenti e note a provvedimenti legislativi o giurisprudenziali.</w:t>
      </w:r>
      <w:r w:rsidR="00BE6997" w:rsidRPr="00BE6997">
        <w:rPr>
          <w:rFonts w:cstheme="minorHAnsi"/>
          <w:bCs/>
          <w:sz w:val="18"/>
          <w:szCs w:val="18"/>
        </w:rPr>
        <w:t xml:space="preserve"> </w:t>
      </w:r>
      <w:r w:rsidRPr="00BD5C9F">
        <w:rPr>
          <w:rFonts w:cstheme="minorHAnsi"/>
          <w:bCs/>
          <w:sz w:val="18"/>
          <w:szCs w:val="18"/>
        </w:rPr>
        <w:t>La rivista, oltre a essere uno strumento di riflessione per la comunità scientifica, vuole mettersi a servizio non solo delle professioni ma anche di un pubblico più ampio interessato al rapporto tra “cura e giustizia”, tenuto conto del fatto che nel panorama dell’editoria scientifica italiana non vi è, al momento, una rivista che coniughi le due dimensioni in modo interdisciplinare rispetto agli ambiti sopra specificati.</w:t>
      </w:r>
      <w:r w:rsidR="00BE6997" w:rsidRPr="00BE6997">
        <w:rPr>
          <w:rFonts w:cstheme="minorHAnsi"/>
          <w:bCs/>
          <w:sz w:val="18"/>
          <w:szCs w:val="18"/>
        </w:rPr>
        <w:t xml:space="preserve"> </w:t>
      </w:r>
      <w:r w:rsidRPr="00BD5C9F">
        <w:rPr>
          <w:rFonts w:cstheme="minorHAnsi"/>
          <w:bCs/>
          <w:sz w:val="18"/>
          <w:szCs w:val="18"/>
        </w:rPr>
        <w:t>Tra gli organi della rivista è previsto un comitato etico. Quest’organo non ha una funzione di revisione generale dei contributi pubblicati, bensì specifica e limitata a quei contributi che per contenuto o metodo di ricerca trattino dati personali, sensibili o giudiziari. Il comitato etico viene attivato dalla direzione scientifica una volta concluso favorevolmente la procedura di revisione e prima dell’invio del contributo all’editore.</w:t>
      </w:r>
    </w:p>
    <w:p w14:paraId="1FD3BF99" w14:textId="77777777" w:rsidR="00BD5C9F" w:rsidRPr="00BD5C9F" w:rsidRDefault="00BD5C9F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hyperlink r:id="rId9" w:anchor="_ftnreftitolo" w:history="1">
        <w:r w:rsidRPr="00BD5C9F">
          <w:rPr>
            <w:rStyle w:val="Collegamentoipertestuale"/>
            <w:rFonts w:cstheme="minorHAnsi"/>
            <w:bCs/>
            <w:sz w:val="18"/>
            <w:szCs w:val="18"/>
          </w:rPr>
          <w:t>[*]</w:t>
        </w:r>
      </w:hyperlink>
      <w:r w:rsidRPr="00BD5C9F">
        <w:rPr>
          <w:rFonts w:cstheme="minorHAnsi"/>
          <w:bCs/>
          <w:sz w:val="18"/>
          <w:szCs w:val="18"/>
        </w:rPr>
        <w:t xml:space="preserve"> </w:t>
      </w:r>
    </w:p>
    <w:p w14:paraId="25C89A61" w14:textId="5368F56F" w:rsidR="00BD5C9F" w:rsidRPr="00BE6997" w:rsidRDefault="00BD5C9F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D5C9F">
        <w:rPr>
          <w:rFonts w:cstheme="minorHAnsi"/>
          <w:bCs/>
          <w:sz w:val="18"/>
          <w:szCs w:val="18"/>
        </w:rPr>
        <w:t>La rivista è pubblicata anche online sul sito della casa editrice ETS ed è acquistabile anche in forma cartacea</w:t>
      </w:r>
      <w:r w:rsidR="00BE6997" w:rsidRPr="00BE6997">
        <w:rPr>
          <w:rFonts w:cstheme="minorHAnsi"/>
          <w:bCs/>
          <w:sz w:val="18"/>
          <w:szCs w:val="18"/>
        </w:rPr>
        <w:t xml:space="preserve"> </w:t>
      </w:r>
      <w:hyperlink r:id="rId10" w:history="1">
        <w:r w:rsidRPr="00BE6997">
          <w:rPr>
            <w:rStyle w:val="Collegamentoipertestuale"/>
            <w:rFonts w:cstheme="minorHAnsi"/>
            <w:bCs/>
            <w:sz w:val="18"/>
            <w:szCs w:val="18"/>
          </w:rPr>
          <w:t>https://www.questionegiustizia.it/articolo/nasce-la-rivista-i-cura-e-giustizia-i</w:t>
        </w:r>
      </w:hyperlink>
      <w:r w:rsidRPr="00BE6997">
        <w:rPr>
          <w:rFonts w:cstheme="minorHAnsi"/>
          <w:bCs/>
          <w:sz w:val="18"/>
          <w:szCs w:val="18"/>
        </w:rPr>
        <w:t xml:space="preserve">. </w:t>
      </w:r>
    </w:p>
    <w:p w14:paraId="7038E9CF" w14:textId="77777777" w:rsidR="00BD5C9F" w:rsidRPr="00BE6997" w:rsidRDefault="00BD5C9F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</w:p>
    <w:p w14:paraId="7874A1CA" w14:textId="77777777" w:rsidR="00BD5C9F" w:rsidRPr="00BD5C9F" w:rsidRDefault="00BD5C9F" w:rsidP="00BE6997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BD5C9F">
        <w:rPr>
          <w:rFonts w:cstheme="minorHAnsi"/>
          <w:b/>
          <w:bCs/>
          <w:sz w:val="18"/>
          <w:szCs w:val="18"/>
        </w:rPr>
        <w:t xml:space="preserve">Cura e Giustizia: la nuova rivista scientifica dell’Università dell’Insubria e della Rete Dafne sul rapporto tra diritto, persona e società </w:t>
      </w:r>
    </w:p>
    <w:p w14:paraId="31A8BBC3" w14:textId="7C9C742B" w:rsidR="00BD5C9F" w:rsidRPr="00BD5C9F" w:rsidRDefault="00BD5C9F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D5C9F">
        <w:rPr>
          <w:rFonts w:cstheme="minorHAnsi"/>
          <w:b/>
          <w:bCs/>
          <w:sz w:val="18"/>
          <w:szCs w:val="18"/>
        </w:rPr>
        <w:t xml:space="preserve">Data di pubblicazione: </w:t>
      </w:r>
      <w:r w:rsidRPr="00BD5C9F">
        <w:rPr>
          <w:rFonts w:cstheme="minorHAnsi"/>
          <w:bCs/>
          <w:sz w:val="18"/>
          <w:szCs w:val="18"/>
        </w:rPr>
        <w:t xml:space="preserve">18 </w:t>
      </w:r>
      <w:proofErr w:type="gramStart"/>
      <w:r w:rsidRPr="00BD5C9F">
        <w:rPr>
          <w:rFonts w:cstheme="minorHAnsi"/>
          <w:bCs/>
          <w:sz w:val="18"/>
          <w:szCs w:val="18"/>
        </w:rPr>
        <w:t>Marzo</w:t>
      </w:r>
      <w:proofErr w:type="gramEnd"/>
      <w:r w:rsidRPr="00BD5C9F">
        <w:rPr>
          <w:rFonts w:cstheme="minorHAnsi"/>
          <w:bCs/>
          <w:sz w:val="18"/>
          <w:szCs w:val="18"/>
        </w:rPr>
        <w:t xml:space="preserve"> 2025</w:t>
      </w:r>
    </w:p>
    <w:p w14:paraId="6C2E984A" w14:textId="7A4B9446" w:rsidR="00BE6997" w:rsidRPr="00BE6997" w:rsidRDefault="00BE6997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E6997">
        <w:rPr>
          <w:rFonts w:cstheme="minorHAnsi"/>
          <w:b/>
          <w:bCs/>
          <w:sz w:val="18"/>
          <w:szCs w:val="18"/>
        </w:rPr>
        <w:t>Venerdì 14 marzo</w:t>
      </w:r>
      <w:r w:rsidRPr="00BE6997">
        <w:rPr>
          <w:rFonts w:cstheme="minorHAnsi"/>
          <w:bCs/>
          <w:sz w:val="18"/>
          <w:szCs w:val="18"/>
        </w:rPr>
        <w:t xml:space="preserve"> è stato pubblicato il primo numero di </w:t>
      </w:r>
      <w:r w:rsidRPr="00BE6997">
        <w:rPr>
          <w:rFonts w:cstheme="minorHAnsi"/>
          <w:b/>
          <w:bCs/>
          <w:sz w:val="18"/>
          <w:szCs w:val="18"/>
        </w:rPr>
        <w:t>«Cura e Giustizia»</w:t>
      </w:r>
      <w:r w:rsidRPr="00BE6997">
        <w:rPr>
          <w:rFonts w:cstheme="minorHAnsi"/>
          <w:bCs/>
          <w:sz w:val="18"/>
          <w:szCs w:val="18"/>
        </w:rPr>
        <w:t>, una nuova rivista scientifica promossa dalla</w:t>
      </w:r>
      <w:r w:rsidRPr="00BE6997">
        <w:rPr>
          <w:rFonts w:cstheme="minorHAnsi"/>
          <w:b/>
          <w:bCs/>
          <w:sz w:val="18"/>
          <w:szCs w:val="18"/>
        </w:rPr>
        <w:t xml:space="preserve"> Rete Dafne</w:t>
      </w:r>
      <w:r w:rsidRPr="00BE6997">
        <w:rPr>
          <w:rFonts w:cstheme="minorHAnsi"/>
          <w:bCs/>
          <w:sz w:val="18"/>
          <w:szCs w:val="18"/>
        </w:rPr>
        <w:t xml:space="preserve">. Il periodico approfondisce il </w:t>
      </w:r>
      <w:r w:rsidRPr="00BE6997">
        <w:rPr>
          <w:rFonts w:cstheme="minorHAnsi"/>
          <w:b/>
          <w:bCs/>
          <w:sz w:val="18"/>
          <w:szCs w:val="18"/>
        </w:rPr>
        <w:t>rapporto tra diritto e attenzione alla persona</w:t>
      </w:r>
      <w:r w:rsidRPr="00BE6997">
        <w:rPr>
          <w:rFonts w:cstheme="minorHAnsi"/>
          <w:bCs/>
          <w:sz w:val="18"/>
          <w:szCs w:val="18"/>
        </w:rPr>
        <w:t xml:space="preserve"> con un approccio interdisciplinare che coinvolge principalmente le scienze giuridiche, filosofiche, psicologiche, criminologiche e sociologiche.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 xml:space="preserve">La direzione è affidata a </w:t>
      </w:r>
      <w:r w:rsidRPr="00BE6997">
        <w:rPr>
          <w:rFonts w:cstheme="minorHAnsi"/>
          <w:b/>
          <w:bCs/>
          <w:sz w:val="18"/>
          <w:szCs w:val="18"/>
        </w:rPr>
        <w:t>Grazia Mannozzi</w:t>
      </w:r>
      <w:r w:rsidRPr="00BE6997">
        <w:rPr>
          <w:rFonts w:cstheme="minorHAnsi"/>
          <w:bCs/>
          <w:sz w:val="18"/>
          <w:szCs w:val="18"/>
        </w:rPr>
        <w:t>, Università dell'Insubria,</w:t>
      </w:r>
      <w:r w:rsidRPr="00BE6997">
        <w:rPr>
          <w:rFonts w:cstheme="minorHAnsi"/>
          <w:b/>
          <w:bCs/>
          <w:sz w:val="18"/>
          <w:szCs w:val="18"/>
        </w:rPr>
        <w:t xml:space="preserve"> Valentina Bonini</w:t>
      </w:r>
      <w:r w:rsidRPr="00BE6997">
        <w:rPr>
          <w:rFonts w:cstheme="minorHAnsi"/>
          <w:bCs/>
          <w:sz w:val="18"/>
          <w:szCs w:val="18"/>
        </w:rPr>
        <w:t>, Università di Pisa,</w:t>
      </w:r>
      <w:r w:rsidRPr="00BE6997">
        <w:rPr>
          <w:rFonts w:cstheme="minorHAnsi"/>
          <w:b/>
          <w:bCs/>
          <w:sz w:val="18"/>
          <w:szCs w:val="18"/>
        </w:rPr>
        <w:t xml:space="preserve"> Marco Bouchard</w:t>
      </w:r>
      <w:r w:rsidRPr="00BE6997">
        <w:rPr>
          <w:rFonts w:cstheme="minorHAnsi"/>
          <w:bCs/>
          <w:sz w:val="18"/>
          <w:szCs w:val="18"/>
        </w:rPr>
        <w:t>, Rete Dafne,</w:t>
      </w:r>
      <w:r w:rsidRPr="00BE6997">
        <w:rPr>
          <w:rFonts w:cstheme="minorHAnsi"/>
          <w:b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 xml:space="preserve">e </w:t>
      </w:r>
      <w:r w:rsidRPr="00BE6997">
        <w:rPr>
          <w:rFonts w:cstheme="minorHAnsi"/>
          <w:b/>
          <w:bCs/>
          <w:sz w:val="18"/>
          <w:szCs w:val="18"/>
        </w:rPr>
        <w:t>Giovanni Mierolo</w:t>
      </w:r>
      <w:r w:rsidRPr="00BE6997">
        <w:rPr>
          <w:rFonts w:cstheme="minorHAnsi"/>
          <w:bCs/>
          <w:sz w:val="18"/>
          <w:szCs w:val="18"/>
        </w:rPr>
        <w:t>, segretario generale di Rete Dafne.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 xml:space="preserve">L'ateneo ha dato un contributo significativo al progetto attraverso i membri del </w:t>
      </w:r>
      <w:r w:rsidRPr="00BE6997">
        <w:rPr>
          <w:rFonts w:cstheme="minorHAnsi"/>
          <w:b/>
          <w:bCs/>
          <w:sz w:val="18"/>
          <w:szCs w:val="18"/>
        </w:rPr>
        <w:t>Centro studi sulla Giustizia riparativa e la mediazione</w:t>
      </w:r>
      <w:r w:rsidRPr="00BE6997">
        <w:rPr>
          <w:rFonts w:cstheme="minorHAnsi"/>
          <w:bCs/>
          <w:sz w:val="18"/>
          <w:szCs w:val="18"/>
        </w:rPr>
        <w:t xml:space="preserve">, insieme ai giovani studiosi del </w:t>
      </w:r>
      <w:r w:rsidRPr="00BE6997">
        <w:rPr>
          <w:rFonts w:cstheme="minorHAnsi"/>
          <w:b/>
          <w:bCs/>
          <w:sz w:val="18"/>
          <w:szCs w:val="18"/>
        </w:rPr>
        <w:t>Dipartimento di Diritto economia e culture</w:t>
      </w:r>
      <w:r w:rsidRPr="00BE6997">
        <w:rPr>
          <w:rFonts w:cstheme="minorHAnsi"/>
          <w:bCs/>
          <w:sz w:val="18"/>
          <w:szCs w:val="18"/>
        </w:rPr>
        <w:t xml:space="preserve">. I docenti </w:t>
      </w:r>
      <w:r w:rsidRPr="00BE6997">
        <w:rPr>
          <w:rFonts w:cstheme="minorHAnsi"/>
          <w:b/>
          <w:bCs/>
          <w:sz w:val="18"/>
          <w:szCs w:val="18"/>
        </w:rPr>
        <w:t>Chiara Perini, Gilda Ripamonti, Sara Bianca Taverriti e Michele Saporiti</w:t>
      </w:r>
      <w:r w:rsidRPr="00BE6997">
        <w:rPr>
          <w:rFonts w:cstheme="minorHAnsi"/>
          <w:bCs/>
          <w:sz w:val="18"/>
          <w:szCs w:val="18"/>
        </w:rPr>
        <w:t xml:space="preserve"> fanno parte del comitato scientifico, mentre i dottorandi in Diritto e scienze umane </w:t>
      </w:r>
      <w:r w:rsidRPr="00BE6997">
        <w:rPr>
          <w:rFonts w:cstheme="minorHAnsi"/>
          <w:b/>
          <w:bCs/>
          <w:sz w:val="18"/>
          <w:szCs w:val="18"/>
        </w:rPr>
        <w:t>Alice Angelini e Andrea Perruccio</w:t>
      </w:r>
      <w:r w:rsidRPr="00BE6997">
        <w:rPr>
          <w:rFonts w:cstheme="minorHAnsi"/>
          <w:bCs/>
          <w:sz w:val="18"/>
          <w:szCs w:val="18"/>
        </w:rPr>
        <w:t>, compongono la redazione.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/>
          <w:bCs/>
          <w:sz w:val="18"/>
          <w:szCs w:val="18"/>
        </w:rPr>
        <w:t>«Cura e Giustizia»</w:t>
      </w:r>
      <w:r w:rsidRPr="00BE6997">
        <w:rPr>
          <w:rFonts w:cstheme="minorHAnsi"/>
          <w:bCs/>
          <w:sz w:val="18"/>
          <w:szCs w:val="18"/>
        </w:rPr>
        <w:t xml:space="preserve"> è pubblicata sia online che in versione cartacea, con fascicoli semestrali, e si articola in quattro sezioni: </w:t>
      </w:r>
      <w:r w:rsidRPr="00BE6997">
        <w:rPr>
          <w:rFonts w:cstheme="minorHAnsi"/>
          <w:b/>
          <w:bCs/>
          <w:sz w:val="18"/>
          <w:szCs w:val="18"/>
        </w:rPr>
        <w:t>Parole e linguaggio</w:t>
      </w:r>
      <w:r w:rsidRPr="00BE6997">
        <w:rPr>
          <w:rFonts w:cstheme="minorHAnsi"/>
          <w:bCs/>
          <w:sz w:val="18"/>
          <w:szCs w:val="18"/>
        </w:rPr>
        <w:t xml:space="preserve">, dedicata all’analisi del discorso giuridico e sociale; </w:t>
      </w:r>
      <w:r w:rsidRPr="00BE6997">
        <w:rPr>
          <w:rFonts w:cstheme="minorHAnsi"/>
          <w:b/>
          <w:bCs/>
          <w:sz w:val="18"/>
          <w:szCs w:val="18"/>
        </w:rPr>
        <w:t>Studi e ricerche</w:t>
      </w:r>
      <w:r w:rsidRPr="00BE6997">
        <w:rPr>
          <w:rFonts w:cstheme="minorHAnsi"/>
          <w:bCs/>
          <w:sz w:val="18"/>
          <w:szCs w:val="18"/>
        </w:rPr>
        <w:t xml:space="preserve">, che ospita contributi scientifici nelle materie relative alla giustizia e alla cura; </w:t>
      </w:r>
      <w:r w:rsidRPr="00BE6997">
        <w:rPr>
          <w:rFonts w:cstheme="minorHAnsi"/>
          <w:b/>
          <w:bCs/>
          <w:sz w:val="18"/>
          <w:szCs w:val="18"/>
        </w:rPr>
        <w:t>Dialoghi e intersezioni</w:t>
      </w:r>
      <w:r w:rsidRPr="00BE6997">
        <w:rPr>
          <w:rFonts w:cstheme="minorHAnsi"/>
          <w:bCs/>
          <w:sz w:val="18"/>
          <w:szCs w:val="18"/>
        </w:rPr>
        <w:t xml:space="preserve">, riservata a studi interdisciplinari e comparati; </w:t>
      </w:r>
      <w:r w:rsidRPr="00BE6997">
        <w:rPr>
          <w:rFonts w:cstheme="minorHAnsi"/>
          <w:b/>
          <w:bCs/>
          <w:sz w:val="18"/>
          <w:szCs w:val="18"/>
        </w:rPr>
        <w:t>Carte e mappe</w:t>
      </w:r>
      <w:r w:rsidRPr="00BE6997">
        <w:rPr>
          <w:rFonts w:cstheme="minorHAnsi"/>
          <w:bCs/>
          <w:sz w:val="18"/>
          <w:szCs w:val="18"/>
        </w:rPr>
        <w:t>, con recensioni, interviste e commenti su temi di attualità giuridica.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 xml:space="preserve">La rivista si propone come </w:t>
      </w:r>
      <w:r w:rsidRPr="00BE6997">
        <w:rPr>
          <w:rFonts w:cstheme="minorHAnsi"/>
          <w:b/>
          <w:bCs/>
          <w:sz w:val="18"/>
          <w:szCs w:val="18"/>
        </w:rPr>
        <w:t>punto di riferimento per la comunità scientifica</w:t>
      </w:r>
      <w:r w:rsidRPr="00BE6997">
        <w:rPr>
          <w:rFonts w:cstheme="minorHAnsi"/>
          <w:bCs/>
          <w:sz w:val="18"/>
          <w:szCs w:val="18"/>
        </w:rPr>
        <w:t>, i professionisti del settore, gli operatori e un pubblico più ampio interessato a un approccio innovativo e inclusivo alla giustizia.</w:t>
      </w:r>
    </w:p>
    <w:p w14:paraId="52952E91" w14:textId="77777777" w:rsidR="00BE6997" w:rsidRPr="00BE6997" w:rsidRDefault="00BE6997" w:rsidP="00BE699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E6997">
        <w:rPr>
          <w:rFonts w:cstheme="minorHAnsi"/>
          <w:b/>
          <w:bCs/>
          <w:sz w:val="18"/>
          <w:szCs w:val="18"/>
        </w:rPr>
        <w:t xml:space="preserve">È possibile consultare «Cura e Giustizia» a questo link </w:t>
      </w:r>
      <w:hyperlink r:id="rId11" w:history="1">
        <w:r w:rsidRPr="00BE6997">
          <w:rPr>
            <w:rStyle w:val="Collegamentoipertestuale"/>
            <w:rFonts w:cstheme="minorHAnsi"/>
            <w:b/>
            <w:bCs/>
            <w:sz w:val="18"/>
            <w:szCs w:val="18"/>
          </w:rPr>
          <w:t>https://www.journal.edizioniets.eu/index.php/ceg/index</w:t>
        </w:r>
      </w:hyperlink>
    </w:p>
    <w:p w14:paraId="79279333" w14:textId="19605E76" w:rsidR="00BD5C9F" w:rsidRPr="00BE6997" w:rsidRDefault="00BE6997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hyperlink r:id="rId12" w:history="1">
        <w:r w:rsidRPr="00BE6997">
          <w:rPr>
            <w:rStyle w:val="Collegamentoipertestuale"/>
            <w:rFonts w:cstheme="minorHAnsi"/>
            <w:bCs/>
            <w:sz w:val="18"/>
            <w:szCs w:val="18"/>
          </w:rPr>
          <w:t>https://www.uninsubria.it/ateneo/ci-presentiamo/comunicazione/tutte-le-notizie/cura-e-giustizia-la-nuova-rivista-scientifica</w:t>
        </w:r>
      </w:hyperlink>
      <w:r w:rsidRPr="00BE6997">
        <w:rPr>
          <w:rFonts w:cstheme="minorHAnsi"/>
          <w:bCs/>
          <w:sz w:val="18"/>
          <w:szCs w:val="18"/>
        </w:rPr>
        <w:t xml:space="preserve">. </w:t>
      </w:r>
    </w:p>
    <w:p w14:paraId="42C433D5" w14:textId="77777777" w:rsidR="00BD5C9F" w:rsidRPr="00BE6997" w:rsidRDefault="00BD5C9F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</w:p>
    <w:p w14:paraId="0AD71CAD" w14:textId="0ADB741A" w:rsidR="00BE6997" w:rsidRPr="00BE6997" w:rsidRDefault="00BE6997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E6997">
        <w:rPr>
          <w:rFonts w:cstheme="minorHAnsi"/>
          <w:bCs/>
          <w:sz w:val="18"/>
          <w:szCs w:val="18"/>
        </w:rPr>
        <w:t xml:space="preserve">La rivista </w:t>
      </w:r>
      <w:r w:rsidRPr="00BE6997">
        <w:rPr>
          <w:rFonts w:cstheme="minorHAnsi"/>
          <w:bCs/>
          <w:i/>
          <w:iCs/>
          <w:sz w:val="18"/>
          <w:szCs w:val="18"/>
        </w:rPr>
        <w:t>Cura e Giustizia</w:t>
      </w:r>
      <w:r w:rsidRPr="00BE6997">
        <w:rPr>
          <w:rFonts w:cstheme="minorHAnsi"/>
          <w:bCs/>
          <w:sz w:val="18"/>
          <w:szCs w:val="18"/>
        </w:rPr>
        <w:t xml:space="preserve"> è un progetto culturale nato dalla necessità di assicurare basi scientifiche alla riflessione sui rapporti sempre più complessi tra il diritto (l’attività giurisdizionale, in particolare) e l’attenzione dovuta ai bisogni e ai diritti delle persone chiamate in causa dall’applicazione della legge: non solo le vittime ma anche gli accusati, i condannati e tutti i soggetti coinvolti nell’esperienza dell’ingiustizia e nei possibili percorsi di giustizia.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>Si tratta di una rivista volta a promuovere l’interdisciplinarietà tra i settori giuridico-penale, filosofico, psicologico e sociologico, rispetto ai quali viene analizzata e misurata l’esigenza di una interrelazione tra giustizia e cura.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 xml:space="preserve">La rivista è suddivisa in quattro sezioni: la prima è dedicata a "Parole e linguaggio" perché è l'analisi del discorso umano e delle sue forme espressive che costituisce il contesto irrinunciabile per esplorare la </w:t>
      </w:r>
      <w:r w:rsidRPr="00BE6997">
        <w:rPr>
          <w:rFonts w:cstheme="minorHAnsi"/>
          <w:bCs/>
          <w:i/>
          <w:iCs/>
          <w:sz w:val="18"/>
          <w:szCs w:val="18"/>
        </w:rPr>
        <w:t xml:space="preserve">complessità </w:t>
      </w:r>
      <w:r w:rsidRPr="00BE6997">
        <w:rPr>
          <w:rFonts w:cstheme="minorHAnsi"/>
          <w:bCs/>
          <w:sz w:val="18"/>
          <w:szCs w:val="18"/>
        </w:rPr>
        <w:t xml:space="preserve">con cui siamo quotidianamente confrontati. La seconda è intitolata "Studi e ricerche" e include articoli scientifici italiani e in lingua straniera nei settori suindicati. La terza denominata "Dialoghi e </w:t>
      </w:r>
      <w:proofErr w:type="spellStart"/>
      <w:r w:rsidRPr="00BE6997">
        <w:rPr>
          <w:rFonts w:cstheme="minorHAnsi"/>
          <w:bCs/>
          <w:sz w:val="18"/>
          <w:szCs w:val="18"/>
        </w:rPr>
        <w:t>intersezioni"include</w:t>
      </w:r>
      <w:proofErr w:type="spellEnd"/>
      <w:r w:rsidRPr="00BE6997">
        <w:rPr>
          <w:rFonts w:cstheme="minorHAnsi"/>
          <w:bCs/>
          <w:sz w:val="18"/>
          <w:szCs w:val="18"/>
        </w:rPr>
        <w:t xml:space="preserve"> articoli scientifici che sono l'esito di ricerche interdisciplinari, comparate, o di dialoghi a più voci. Tutti i contributi sono sottoposti a </w:t>
      </w:r>
      <w:r w:rsidRPr="00BE6997">
        <w:rPr>
          <w:rFonts w:cstheme="minorHAnsi"/>
          <w:bCs/>
          <w:i/>
          <w:iCs/>
          <w:sz w:val="18"/>
          <w:szCs w:val="18"/>
        </w:rPr>
        <w:t>peer review</w:t>
      </w:r>
      <w:r w:rsidRPr="00BE6997">
        <w:rPr>
          <w:rFonts w:cstheme="minorHAnsi"/>
          <w:bCs/>
          <w:sz w:val="18"/>
          <w:szCs w:val="18"/>
        </w:rPr>
        <w:t xml:space="preserve"> se destinati al fascicolo semestrale. La quarta è </w:t>
      </w:r>
      <w:proofErr w:type="spellStart"/>
      <w:r w:rsidRPr="00BE6997">
        <w:rPr>
          <w:rFonts w:cstheme="minorHAnsi"/>
          <w:bCs/>
          <w:sz w:val="18"/>
          <w:szCs w:val="18"/>
        </w:rPr>
        <w:t>evocativamente</w:t>
      </w:r>
      <w:proofErr w:type="spellEnd"/>
      <w:r w:rsidRPr="00BE6997">
        <w:rPr>
          <w:rFonts w:cstheme="minorHAnsi"/>
          <w:bCs/>
          <w:sz w:val="18"/>
          <w:szCs w:val="18"/>
        </w:rPr>
        <w:t xml:space="preserve"> denominata "Carte e mappe" ed ha una funzione di orientamento attraverso letture, interviste, recensioni, commenti e note a provvedimenti legislativi o giurisprudenziali.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>La rivista, oltre a essere uno strumento di riflessione per la comunità scientifica, vuole mettersi a servizio non solo delle professioni ma anche di un pubblico più ampio interessato al rapporto tra “cura e giustizia”, tenuto conto del fatto che nel panorama dell’editoria scientifica italiana non vi è, al momento, una rivista che coniughi le due dimensioni in modo interdisciplinare rispetto agli ambiti sopra specificati.</w:t>
      </w:r>
      <w:r w:rsidRPr="00BE6997">
        <w:rPr>
          <w:rFonts w:cstheme="minorHAnsi"/>
          <w:bCs/>
          <w:sz w:val="18"/>
          <w:szCs w:val="18"/>
        </w:rPr>
        <w:t xml:space="preserve"> </w:t>
      </w:r>
      <w:r w:rsidRPr="00BE6997">
        <w:rPr>
          <w:rFonts w:cstheme="minorHAnsi"/>
          <w:bCs/>
          <w:sz w:val="18"/>
          <w:szCs w:val="18"/>
        </w:rPr>
        <w:t>Tra gli organi della rivista è previsto un comitato etico. Quest’organo non ha una funzione di revisione generale dei contributi pubblicati, bensì specifica e limitata a quei contributi che per contenuto o metodo di ricerca trattino dati personali, sensibili o giudiziari. Il comitato etico viene attivato dalla direzione scientifica una volta concluso favorevolmente la procedura di revisione e prima dell’invio del contributo all’editore.</w:t>
      </w:r>
      <w:r w:rsidRPr="00BE6997">
        <w:rPr>
          <w:sz w:val="18"/>
          <w:szCs w:val="18"/>
        </w:rPr>
        <w:t xml:space="preserve"> </w:t>
      </w:r>
      <w:hyperlink r:id="rId13" w:history="1">
        <w:r w:rsidRPr="00BE6997">
          <w:rPr>
            <w:rStyle w:val="Collegamentoipertestuale"/>
            <w:rFonts w:cstheme="minorHAnsi"/>
            <w:bCs/>
            <w:sz w:val="18"/>
            <w:szCs w:val="18"/>
          </w:rPr>
          <w:t>https://www.journal.edizioniets.eu/index.php/ceg/index</w:t>
        </w:r>
      </w:hyperlink>
      <w:r w:rsidRPr="00BE6997">
        <w:rPr>
          <w:rFonts w:cstheme="minorHAnsi"/>
          <w:bCs/>
          <w:sz w:val="18"/>
          <w:szCs w:val="18"/>
        </w:rPr>
        <w:t xml:space="preserve">. </w:t>
      </w:r>
    </w:p>
    <w:p w14:paraId="0FF74B74" w14:textId="77777777" w:rsidR="00BE6997" w:rsidRPr="00BE6997" w:rsidRDefault="00BE6997" w:rsidP="00BE6997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</w:p>
    <w:p w14:paraId="2A1F2908" w14:textId="6478244C" w:rsidR="00BD5C9F" w:rsidRPr="00BE6997" w:rsidRDefault="00BD5C9F" w:rsidP="00BE699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E6997">
        <w:rPr>
          <w:rFonts w:cstheme="minorHAnsi"/>
          <w:b/>
          <w:color w:val="C00000"/>
          <w:sz w:val="44"/>
          <w:szCs w:val="44"/>
        </w:rPr>
        <w:t>Note e riferimenti bibliografici</w:t>
      </w:r>
    </w:p>
    <w:p w14:paraId="00777133" w14:textId="6FBDE626" w:rsidR="00BD5C9F" w:rsidRPr="00BE6997" w:rsidRDefault="00BD5C9F" w:rsidP="00BE699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hyperlink r:id="rId14" w:history="1">
        <w:r w:rsidRPr="00BE6997">
          <w:rPr>
            <w:rStyle w:val="Collegamentoipertestuale"/>
            <w:rFonts w:cstheme="minorHAnsi"/>
            <w:bCs/>
            <w:sz w:val="18"/>
            <w:szCs w:val="18"/>
          </w:rPr>
          <w:t>https://www.edizioniets.com/scheda.asp?n=9788846774163</w:t>
        </w:r>
      </w:hyperlink>
      <w:r w:rsidRPr="00BE6997">
        <w:rPr>
          <w:rFonts w:cstheme="minorHAnsi"/>
          <w:bCs/>
          <w:sz w:val="18"/>
          <w:szCs w:val="18"/>
        </w:rPr>
        <w:t xml:space="preserve">. </w:t>
      </w:r>
    </w:p>
    <w:p w14:paraId="660B7A5C" w14:textId="77777777" w:rsidR="00BD5C9F" w:rsidRDefault="00BD5C9F" w:rsidP="00BE6997">
      <w:pPr>
        <w:spacing w:after="0" w:line="240" w:lineRule="auto"/>
        <w:jc w:val="both"/>
      </w:pPr>
    </w:p>
    <w:sectPr w:rsidR="00BD5C9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97"/>
    <w:multiLevelType w:val="hybridMultilevel"/>
    <w:tmpl w:val="517680DA"/>
    <w:lvl w:ilvl="0" w:tplc="1DFCAE24">
      <w:start w:val="3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6794"/>
    <w:multiLevelType w:val="multilevel"/>
    <w:tmpl w:val="F10C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5881">
    <w:abstractNumId w:val="0"/>
  </w:num>
  <w:num w:numId="2" w16cid:durableId="5069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49DB"/>
    <w:rsid w:val="0031062F"/>
    <w:rsid w:val="003605E3"/>
    <w:rsid w:val="00375F4B"/>
    <w:rsid w:val="003811E4"/>
    <w:rsid w:val="00653982"/>
    <w:rsid w:val="007C49DB"/>
    <w:rsid w:val="00BD5C9F"/>
    <w:rsid w:val="00BE5592"/>
    <w:rsid w:val="00BE699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8096"/>
  <w15:chartTrackingRefBased/>
  <w15:docId w15:val="{36071F40-9959-46DA-8864-F02F4201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49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49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49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49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49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49D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49D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49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49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49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49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49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4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49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49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49D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49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49D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49D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5C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C9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D5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stionegiustizia.it/autore/marco-bouchard" TargetMode="External"/><Relationship Id="rId13" Type="http://schemas.openxmlformats.org/officeDocument/2006/relationships/hyperlink" Target="https://www.journal.edizioniets.eu/index.php/ceg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estionegiustizia.it/articolo/nasce-la-rivista-i-cura-e-giustizia-i" TargetMode="External"/><Relationship Id="rId12" Type="http://schemas.openxmlformats.org/officeDocument/2006/relationships/hyperlink" Target="https://www.uninsubria.it/ateneo/ci-presentiamo/comunicazione/tutte-le-notizie/cura-e-giustizia-la-nuova-rivista-scientifi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journal.edizioniets.eu/index.php/ceg/index" TargetMode="External"/><Relationship Id="rId11" Type="http://schemas.openxmlformats.org/officeDocument/2006/relationships/hyperlink" Target="https://www.journal.edizioniets.eu/index.php/ceg/inde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questionegiustizia.it/articolo/nasce-la-rivista-i-cura-e-giustizia-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uestionegiustizia.it/articolo/nasce-la-rivista-i-cura-e-giustizia-i" TargetMode="External"/><Relationship Id="rId14" Type="http://schemas.openxmlformats.org/officeDocument/2006/relationships/hyperlink" Target="https://www.edizioniets.com/scheda.asp?n=978884677416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2026-01-09T11:53:00Z</dcterms:created>
  <dcterms:modified xsi:type="dcterms:W3CDTF">2026-01-09T12:09:00Z</dcterms:modified>
</cp:coreProperties>
</file>