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245A5" w14:textId="724F1F40" w:rsidR="002449E5" w:rsidRDefault="002449E5" w:rsidP="002449E5">
      <w:pPr>
        <w:spacing w:after="0" w:line="240" w:lineRule="auto"/>
        <w:jc w:val="both"/>
        <w:rPr>
          <w:rStyle w:val="Enfasigrassetto"/>
          <w:rFonts w:cstheme="minorHAnsi"/>
          <w:b w:val="0"/>
        </w:rPr>
      </w:pPr>
      <w:r>
        <w:rPr>
          <w:rStyle w:val="Enfasigrassetto"/>
          <w:rFonts w:cstheme="minorHAnsi"/>
          <w:color w:val="C00000"/>
          <w:sz w:val="44"/>
          <w:szCs w:val="44"/>
        </w:rPr>
        <w:t>XY99</w:t>
      </w:r>
      <w:r>
        <w:rPr>
          <w:rStyle w:val="Enfasigrassetto"/>
          <w:rFonts w:cstheme="minorHAnsi"/>
          <w:color w:val="C00000"/>
          <w:sz w:val="44"/>
          <w:szCs w:val="44"/>
        </w:rPr>
        <w:t>7</w:t>
      </w:r>
      <w:r w:rsidRPr="00AB59C8">
        <w:rPr>
          <w:rStyle w:val="Enfasigrassetto"/>
          <w:rFonts w:cstheme="minorHAnsi"/>
          <w:sz w:val="44"/>
          <w:szCs w:val="44"/>
        </w:rPr>
        <w:t xml:space="preserve"> </w:t>
      </w:r>
      <w:r>
        <w:rPr>
          <w:rStyle w:val="Enfasigrassetto"/>
          <w:rFonts w:cstheme="minorHAnsi"/>
          <w:sz w:val="44"/>
          <w:szCs w:val="44"/>
        </w:rPr>
        <w:tab/>
      </w:r>
      <w:r>
        <w:rPr>
          <w:rStyle w:val="Enfasigrassetto"/>
          <w:rFonts w:cstheme="minorHAnsi"/>
          <w:sz w:val="44"/>
          <w:szCs w:val="44"/>
        </w:rPr>
        <w:tab/>
      </w:r>
      <w:r>
        <w:rPr>
          <w:rStyle w:val="Enfasigrassetto"/>
          <w:rFonts w:cstheme="minorHAnsi"/>
          <w:sz w:val="44"/>
          <w:szCs w:val="44"/>
        </w:rPr>
        <w:tab/>
      </w:r>
      <w:r>
        <w:rPr>
          <w:rStyle w:val="Enfasigrassetto"/>
          <w:rFonts w:cstheme="minorHAnsi"/>
          <w:sz w:val="44"/>
          <w:szCs w:val="44"/>
        </w:rPr>
        <w:tab/>
      </w:r>
      <w:r>
        <w:rPr>
          <w:rStyle w:val="Enfasigrassetto"/>
          <w:rFonts w:cstheme="minorHAnsi"/>
          <w:sz w:val="44"/>
          <w:szCs w:val="44"/>
        </w:rPr>
        <w:tab/>
      </w:r>
      <w:r>
        <w:rPr>
          <w:rStyle w:val="Enfasigrassetto"/>
          <w:rFonts w:cstheme="minorHAnsi"/>
          <w:sz w:val="44"/>
          <w:szCs w:val="44"/>
        </w:rPr>
        <w:tab/>
      </w:r>
      <w:r>
        <w:rPr>
          <w:rStyle w:val="Enfasigrassetto"/>
          <w:rFonts w:cstheme="minorHAnsi"/>
          <w:sz w:val="44"/>
          <w:szCs w:val="44"/>
        </w:rPr>
        <w:tab/>
      </w:r>
      <w:r>
        <w:rPr>
          <w:rStyle w:val="Enfasigrassetto"/>
          <w:rFonts w:cstheme="minorHAnsi"/>
          <w:sz w:val="44"/>
          <w:szCs w:val="44"/>
        </w:rPr>
        <w:tab/>
      </w:r>
      <w:r>
        <w:rPr>
          <w:rStyle w:val="Enfasigrassetto"/>
          <w:rFonts w:cstheme="minorHAnsi"/>
          <w:sz w:val="44"/>
          <w:szCs w:val="44"/>
        </w:rPr>
        <w:tab/>
      </w:r>
      <w:r w:rsidRPr="00BD5C9F">
        <w:rPr>
          <w:rStyle w:val="Enfasigrassetto"/>
          <w:rFonts w:cstheme="minorHAnsi"/>
          <w:b w:val="0"/>
          <w:bCs w:val="0"/>
          <w:i/>
          <w:sz w:val="16"/>
          <w:szCs w:val="16"/>
        </w:rPr>
        <w:t xml:space="preserve">Scheda creata </w:t>
      </w:r>
      <w:proofErr w:type="gramStart"/>
      <w:r w:rsidRPr="00BD5C9F">
        <w:rPr>
          <w:rStyle w:val="Enfasigrassetto"/>
          <w:rFonts w:cstheme="minorHAnsi"/>
          <w:b w:val="0"/>
          <w:bCs w:val="0"/>
          <w:i/>
          <w:sz w:val="16"/>
          <w:szCs w:val="16"/>
        </w:rPr>
        <w:t>il  9</w:t>
      </w:r>
      <w:proofErr w:type="gramEnd"/>
      <w:r w:rsidRPr="00BD5C9F">
        <w:rPr>
          <w:rStyle w:val="Enfasigrassetto"/>
          <w:rFonts w:cstheme="minorHAnsi"/>
          <w:b w:val="0"/>
          <w:bCs w:val="0"/>
          <w:i/>
          <w:sz w:val="16"/>
          <w:szCs w:val="16"/>
        </w:rPr>
        <w:t xml:space="preserve"> gennaio 2026</w:t>
      </w:r>
    </w:p>
    <w:p w14:paraId="22B63D5D" w14:textId="448D1F1D" w:rsidR="002449E5" w:rsidRDefault="002449E5" w:rsidP="002449E5">
      <w:pPr>
        <w:spacing w:after="0" w:line="240" w:lineRule="auto"/>
        <w:jc w:val="center"/>
        <w:rPr>
          <w:rStyle w:val="Enfasigrassetto"/>
          <w:rFonts w:cstheme="minorHAnsi"/>
          <w:color w:val="C00000"/>
          <w:sz w:val="44"/>
          <w:szCs w:val="44"/>
        </w:rPr>
      </w:pPr>
      <w:r>
        <w:rPr>
          <w:noProof/>
        </w:rPr>
        <w:drawing>
          <wp:inline distT="0" distB="0" distL="0" distR="0" wp14:anchorId="01FE79B0" wp14:editId="39C10DB8">
            <wp:extent cx="2790000" cy="3960000"/>
            <wp:effectExtent l="0" t="0" r="0" b="2540"/>
            <wp:docPr id="513411344" name="Immagine 1" descr="Immagine che contiene testo, mappa, World&#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11344" name="Immagine 1" descr="Immagine che contiene testo, mappa, World&#10;&#10;Il contenuto generato dall'IA potrebbe non essere corret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90000" cy="3960000"/>
                    </a:xfrm>
                    <a:prstGeom prst="rect">
                      <a:avLst/>
                    </a:prstGeom>
                    <a:noFill/>
                    <a:ln>
                      <a:noFill/>
                    </a:ln>
                  </pic:spPr>
                </pic:pic>
              </a:graphicData>
            </a:graphic>
          </wp:inline>
        </w:drawing>
      </w:r>
      <w:r>
        <w:rPr>
          <w:rStyle w:val="Enfasigrassetto"/>
          <w:rFonts w:cstheme="minorHAnsi"/>
          <w:noProof/>
          <w:color w:val="C00000"/>
          <w:sz w:val="44"/>
          <w:szCs w:val="44"/>
        </w:rPr>
        <w:drawing>
          <wp:inline distT="0" distB="0" distL="0" distR="0" wp14:anchorId="3ACCB547" wp14:editId="6CEC2129">
            <wp:extent cx="2790000" cy="3960000"/>
            <wp:effectExtent l="0" t="0" r="0" b="2540"/>
            <wp:docPr id="1340137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0000" cy="3960000"/>
                    </a:xfrm>
                    <a:prstGeom prst="rect">
                      <a:avLst/>
                    </a:prstGeom>
                    <a:noFill/>
                  </pic:spPr>
                </pic:pic>
              </a:graphicData>
            </a:graphic>
          </wp:inline>
        </w:drawing>
      </w:r>
    </w:p>
    <w:p w14:paraId="1885BCE4" w14:textId="12D8D028" w:rsidR="002449E5" w:rsidRPr="00CA5B0A" w:rsidRDefault="002449E5" w:rsidP="002449E5">
      <w:pPr>
        <w:spacing w:after="0" w:line="240" w:lineRule="auto"/>
        <w:jc w:val="both"/>
        <w:rPr>
          <w:rStyle w:val="Enfasigrassetto"/>
          <w:rFonts w:cstheme="minorHAnsi"/>
          <w:color w:val="C00000"/>
          <w:sz w:val="44"/>
          <w:szCs w:val="44"/>
        </w:rPr>
      </w:pPr>
      <w:r w:rsidRPr="00CA5B0A">
        <w:rPr>
          <w:rStyle w:val="Enfasigrassetto"/>
          <w:rFonts w:cstheme="minorHAnsi"/>
          <w:color w:val="C00000"/>
          <w:sz w:val="44"/>
          <w:szCs w:val="44"/>
        </w:rPr>
        <w:t>Descrizione bibliografica</w:t>
      </w:r>
    </w:p>
    <w:p w14:paraId="75488397" w14:textId="06EB8261" w:rsidR="0031062F" w:rsidRPr="002449E5" w:rsidRDefault="002449E5" w:rsidP="002449E5">
      <w:pPr>
        <w:spacing w:after="0" w:line="240" w:lineRule="auto"/>
        <w:jc w:val="both"/>
        <w:rPr>
          <w:sz w:val="32"/>
          <w:szCs w:val="32"/>
        </w:rPr>
      </w:pPr>
      <w:r w:rsidRPr="002449E5">
        <w:rPr>
          <w:sz w:val="32"/>
          <w:szCs w:val="32"/>
        </w:rPr>
        <w:t>*</w:t>
      </w:r>
      <w:r w:rsidRPr="002449E5">
        <w:rPr>
          <w:b/>
          <w:bCs/>
          <w:sz w:val="32"/>
          <w:szCs w:val="32"/>
        </w:rPr>
        <w:t xml:space="preserve">Global </w:t>
      </w:r>
      <w:proofErr w:type="gramStart"/>
      <w:r w:rsidRPr="002449E5">
        <w:rPr>
          <w:b/>
          <w:bCs/>
          <w:sz w:val="32"/>
          <w:szCs w:val="32"/>
        </w:rPr>
        <w:t>age</w:t>
      </w:r>
      <w:r w:rsidRPr="002449E5">
        <w:rPr>
          <w:sz w:val="32"/>
          <w:szCs w:val="32"/>
        </w:rPr>
        <w:t xml:space="preserve"> :</w:t>
      </w:r>
      <w:proofErr w:type="gramEnd"/>
      <w:r w:rsidRPr="002449E5">
        <w:rPr>
          <w:sz w:val="32"/>
          <w:szCs w:val="32"/>
        </w:rPr>
        <w:t xml:space="preserve"> journal of </w:t>
      </w:r>
      <w:proofErr w:type="spellStart"/>
      <w:r w:rsidRPr="002449E5">
        <w:rPr>
          <w:sz w:val="32"/>
          <w:szCs w:val="32"/>
        </w:rPr>
        <w:t>political</w:t>
      </w:r>
      <w:proofErr w:type="spellEnd"/>
      <w:r w:rsidRPr="002449E5">
        <w:rPr>
          <w:sz w:val="32"/>
          <w:szCs w:val="32"/>
        </w:rPr>
        <w:t xml:space="preserve"> studies and international </w:t>
      </w:r>
      <w:proofErr w:type="spellStart"/>
      <w:r w:rsidRPr="002449E5">
        <w:rPr>
          <w:sz w:val="32"/>
          <w:szCs w:val="32"/>
        </w:rPr>
        <w:t>thought</w:t>
      </w:r>
      <w:proofErr w:type="spellEnd"/>
      <w:r w:rsidRPr="002449E5">
        <w:rPr>
          <w:sz w:val="32"/>
          <w:szCs w:val="32"/>
        </w:rPr>
        <w:t>. - Anno 1, 1 (</w:t>
      </w:r>
      <w:proofErr w:type="gramStart"/>
      <w:r w:rsidRPr="002449E5">
        <w:rPr>
          <w:sz w:val="32"/>
          <w:szCs w:val="32"/>
        </w:rPr>
        <w:t>2025)-</w:t>
      </w:r>
      <w:proofErr w:type="gramEnd"/>
      <w:r w:rsidRPr="002449E5">
        <w:rPr>
          <w:sz w:val="32"/>
          <w:szCs w:val="32"/>
        </w:rPr>
        <w:t xml:space="preserve">  </w:t>
      </w:r>
      <w:proofErr w:type="gramStart"/>
      <w:r w:rsidRPr="002449E5">
        <w:rPr>
          <w:sz w:val="32"/>
          <w:szCs w:val="32"/>
        </w:rPr>
        <w:t xml:space="preserve">  </w:t>
      </w:r>
      <w:r w:rsidRPr="002449E5">
        <w:rPr>
          <w:sz w:val="32"/>
          <w:szCs w:val="32"/>
        </w:rPr>
        <w:t>.</w:t>
      </w:r>
      <w:proofErr w:type="gramEnd"/>
      <w:r w:rsidRPr="002449E5">
        <w:rPr>
          <w:sz w:val="32"/>
          <w:szCs w:val="32"/>
        </w:rPr>
        <w:t xml:space="preserve"> - </w:t>
      </w:r>
      <w:proofErr w:type="gramStart"/>
      <w:r w:rsidRPr="002449E5">
        <w:rPr>
          <w:sz w:val="32"/>
          <w:szCs w:val="32"/>
        </w:rPr>
        <w:t>Milano :</w:t>
      </w:r>
      <w:proofErr w:type="gramEnd"/>
      <w:r w:rsidRPr="002449E5">
        <w:rPr>
          <w:sz w:val="32"/>
          <w:szCs w:val="32"/>
        </w:rPr>
        <w:t xml:space="preserve"> </w:t>
      </w:r>
      <w:proofErr w:type="spellStart"/>
      <w:r w:rsidRPr="002449E5">
        <w:rPr>
          <w:sz w:val="32"/>
          <w:szCs w:val="32"/>
        </w:rPr>
        <w:t>EDUCat</w:t>
      </w:r>
      <w:proofErr w:type="spellEnd"/>
      <w:r w:rsidRPr="002449E5">
        <w:rPr>
          <w:sz w:val="32"/>
          <w:szCs w:val="32"/>
        </w:rPr>
        <w:t>, 2025-</w:t>
      </w:r>
      <w:r w:rsidRPr="002449E5">
        <w:rPr>
          <w:sz w:val="32"/>
          <w:szCs w:val="32"/>
        </w:rPr>
        <w:t xml:space="preserve">  </w:t>
      </w:r>
      <w:proofErr w:type="gramStart"/>
      <w:r w:rsidRPr="002449E5">
        <w:rPr>
          <w:sz w:val="32"/>
          <w:szCs w:val="32"/>
        </w:rPr>
        <w:t xml:space="preserve">  </w:t>
      </w:r>
      <w:r w:rsidRPr="002449E5">
        <w:rPr>
          <w:sz w:val="32"/>
          <w:szCs w:val="32"/>
        </w:rPr>
        <w:t>.</w:t>
      </w:r>
      <w:proofErr w:type="gramEnd"/>
      <w:r w:rsidRPr="002449E5">
        <w:rPr>
          <w:sz w:val="32"/>
          <w:szCs w:val="32"/>
        </w:rPr>
        <w:t xml:space="preserve"> - </w:t>
      </w:r>
      <w:proofErr w:type="gramStart"/>
      <w:r w:rsidRPr="002449E5">
        <w:rPr>
          <w:sz w:val="32"/>
          <w:szCs w:val="32"/>
        </w:rPr>
        <w:t>volumi ;</w:t>
      </w:r>
      <w:proofErr w:type="gramEnd"/>
      <w:r w:rsidRPr="002449E5">
        <w:rPr>
          <w:sz w:val="32"/>
          <w:szCs w:val="32"/>
        </w:rPr>
        <w:t xml:space="preserve"> 21 cm. </w:t>
      </w:r>
      <w:r w:rsidRPr="002449E5">
        <w:rPr>
          <w:sz w:val="32"/>
          <w:szCs w:val="32"/>
        </w:rPr>
        <w:t>((</w:t>
      </w:r>
      <w:r w:rsidRPr="002449E5">
        <w:rPr>
          <w:sz w:val="32"/>
          <w:szCs w:val="32"/>
        </w:rPr>
        <w:t>Semestrale. - In copertina: ASERI, Alta scuola di economia e relazioni internazionali, Università cattolica del Sacro Cuore. - Riassunti in italiano e in inglese. - Disponibile anche online. - ISSN 3103-3660.</w:t>
      </w:r>
      <w:r w:rsidRPr="002449E5">
        <w:rPr>
          <w:sz w:val="32"/>
          <w:szCs w:val="32"/>
        </w:rPr>
        <w:t xml:space="preserve"> - </w:t>
      </w:r>
      <w:r w:rsidRPr="002449E5">
        <w:rPr>
          <w:sz w:val="32"/>
          <w:szCs w:val="32"/>
        </w:rPr>
        <w:t>CFI1163810</w:t>
      </w:r>
    </w:p>
    <w:p w14:paraId="4E7B9FE6" w14:textId="76F40C13" w:rsidR="002449E5" w:rsidRPr="002449E5" w:rsidRDefault="002449E5" w:rsidP="002449E5">
      <w:pPr>
        <w:spacing w:after="0" w:line="240" w:lineRule="auto"/>
        <w:jc w:val="both"/>
        <w:rPr>
          <w:sz w:val="32"/>
          <w:szCs w:val="32"/>
        </w:rPr>
      </w:pPr>
      <w:r w:rsidRPr="002449E5">
        <w:rPr>
          <w:sz w:val="32"/>
          <w:szCs w:val="32"/>
        </w:rPr>
        <w:t>Autore: ASERI</w:t>
      </w:r>
    </w:p>
    <w:p w14:paraId="51EC4E42" w14:textId="69FC72F1" w:rsidR="002449E5" w:rsidRPr="002449E5" w:rsidRDefault="002449E5" w:rsidP="002449E5">
      <w:pPr>
        <w:spacing w:after="0" w:line="240" w:lineRule="auto"/>
        <w:jc w:val="both"/>
        <w:rPr>
          <w:sz w:val="32"/>
          <w:szCs w:val="32"/>
        </w:rPr>
      </w:pPr>
      <w:r w:rsidRPr="002449E5">
        <w:rPr>
          <w:sz w:val="32"/>
          <w:szCs w:val="32"/>
        </w:rPr>
        <w:t xml:space="preserve">Soggetto: </w:t>
      </w:r>
      <w:r w:rsidRPr="002449E5">
        <w:rPr>
          <w:sz w:val="32"/>
          <w:szCs w:val="32"/>
        </w:rPr>
        <w:t xml:space="preserve">Politica </w:t>
      </w:r>
      <w:r w:rsidRPr="002449E5">
        <w:rPr>
          <w:sz w:val="32"/>
          <w:szCs w:val="32"/>
        </w:rPr>
        <w:t>–</w:t>
      </w:r>
      <w:r w:rsidRPr="002449E5">
        <w:rPr>
          <w:sz w:val="32"/>
          <w:szCs w:val="32"/>
        </w:rPr>
        <w:t xml:space="preserve"> Periodici</w:t>
      </w:r>
      <w:r w:rsidRPr="002449E5">
        <w:rPr>
          <w:sz w:val="32"/>
          <w:szCs w:val="32"/>
        </w:rPr>
        <w:t xml:space="preserve">; </w:t>
      </w:r>
      <w:r w:rsidRPr="002449E5">
        <w:rPr>
          <w:sz w:val="32"/>
          <w:szCs w:val="32"/>
        </w:rPr>
        <w:t xml:space="preserve">Relazioni internazionali </w:t>
      </w:r>
      <w:r w:rsidRPr="002449E5">
        <w:rPr>
          <w:sz w:val="32"/>
          <w:szCs w:val="32"/>
        </w:rPr>
        <w:t>–</w:t>
      </w:r>
      <w:r w:rsidRPr="002449E5">
        <w:rPr>
          <w:sz w:val="32"/>
          <w:szCs w:val="32"/>
        </w:rPr>
        <w:t xml:space="preserve"> Teorie</w:t>
      </w:r>
      <w:r w:rsidRPr="002449E5">
        <w:rPr>
          <w:sz w:val="32"/>
          <w:szCs w:val="32"/>
        </w:rPr>
        <w:t xml:space="preserve"> - Periodici</w:t>
      </w:r>
    </w:p>
    <w:p w14:paraId="79CC6B74" w14:textId="60EE1AE9" w:rsidR="002449E5" w:rsidRPr="002449E5" w:rsidRDefault="002449E5" w:rsidP="002449E5">
      <w:pPr>
        <w:spacing w:after="0" w:line="240" w:lineRule="auto"/>
        <w:jc w:val="both"/>
        <w:rPr>
          <w:sz w:val="32"/>
          <w:szCs w:val="32"/>
        </w:rPr>
      </w:pPr>
      <w:r w:rsidRPr="002449E5">
        <w:rPr>
          <w:sz w:val="32"/>
          <w:szCs w:val="32"/>
        </w:rPr>
        <w:t>Classe: D320.05</w:t>
      </w:r>
    </w:p>
    <w:p w14:paraId="5BC6B53F" w14:textId="298E48CF" w:rsidR="002449E5" w:rsidRPr="002449E5" w:rsidRDefault="002449E5" w:rsidP="002449E5">
      <w:pPr>
        <w:spacing w:after="0" w:line="240" w:lineRule="auto"/>
        <w:jc w:val="both"/>
        <w:rPr>
          <w:sz w:val="32"/>
          <w:szCs w:val="32"/>
        </w:rPr>
      </w:pPr>
      <w:r w:rsidRPr="002449E5">
        <w:rPr>
          <w:b/>
          <w:bCs/>
          <w:color w:val="C00000"/>
          <w:sz w:val="32"/>
          <w:szCs w:val="32"/>
        </w:rPr>
        <w:t>Copia digitale</w:t>
      </w:r>
      <w:r w:rsidRPr="002449E5">
        <w:rPr>
          <w:sz w:val="32"/>
          <w:szCs w:val="32"/>
        </w:rPr>
        <w:t xml:space="preserve">: </w:t>
      </w:r>
      <w:hyperlink r:id="rId6" w:history="1">
        <w:r w:rsidRPr="002449E5">
          <w:rPr>
            <w:rStyle w:val="Collegamentoipertestuale"/>
            <w:sz w:val="32"/>
            <w:szCs w:val="32"/>
          </w:rPr>
          <w:t>2025-</w:t>
        </w:r>
      </w:hyperlink>
    </w:p>
    <w:p w14:paraId="2F48D050" w14:textId="77777777" w:rsidR="002449E5" w:rsidRDefault="002449E5" w:rsidP="002449E5">
      <w:pPr>
        <w:spacing w:after="0" w:line="240" w:lineRule="auto"/>
        <w:jc w:val="both"/>
      </w:pPr>
    </w:p>
    <w:p w14:paraId="7A17FDD9" w14:textId="77777777" w:rsidR="002449E5" w:rsidRDefault="002449E5" w:rsidP="002449E5">
      <w:pPr>
        <w:spacing w:after="0" w:line="240" w:lineRule="auto"/>
        <w:jc w:val="both"/>
        <w:rPr>
          <w:rFonts w:cstheme="minorHAnsi"/>
          <w:b/>
          <w:color w:val="C00000"/>
          <w:sz w:val="44"/>
          <w:szCs w:val="44"/>
        </w:rPr>
      </w:pPr>
      <w:r w:rsidRPr="00CA5B0A">
        <w:rPr>
          <w:rFonts w:cstheme="minorHAnsi"/>
          <w:b/>
          <w:color w:val="C00000"/>
          <w:sz w:val="44"/>
          <w:szCs w:val="44"/>
        </w:rPr>
        <w:t>Informazioni storico-bibliografiche</w:t>
      </w:r>
    </w:p>
    <w:p w14:paraId="6753CCF1" w14:textId="77777777" w:rsidR="002449E5" w:rsidRPr="002449E5" w:rsidRDefault="002449E5" w:rsidP="002449E5">
      <w:pPr>
        <w:spacing w:after="0" w:line="240" w:lineRule="auto"/>
        <w:jc w:val="both"/>
        <w:rPr>
          <w:sz w:val="32"/>
          <w:szCs w:val="32"/>
        </w:rPr>
      </w:pPr>
      <w:r w:rsidRPr="002449E5">
        <w:rPr>
          <w:sz w:val="32"/>
          <w:szCs w:val="32"/>
        </w:rPr>
        <w:t>Rivista internazionale peer-</w:t>
      </w:r>
      <w:proofErr w:type="spellStart"/>
      <w:r w:rsidRPr="002449E5">
        <w:rPr>
          <w:sz w:val="32"/>
          <w:szCs w:val="32"/>
        </w:rPr>
        <w:t>reviewed</w:t>
      </w:r>
      <w:proofErr w:type="spellEnd"/>
      <w:r w:rsidRPr="002449E5">
        <w:rPr>
          <w:sz w:val="32"/>
          <w:szCs w:val="32"/>
        </w:rPr>
        <w:t xml:space="preserve"> dedicata allo studio del pensiero politico e delle relazioni globali, Global Age. Journal of </w:t>
      </w:r>
      <w:proofErr w:type="spellStart"/>
      <w:r w:rsidRPr="002449E5">
        <w:rPr>
          <w:sz w:val="32"/>
          <w:szCs w:val="32"/>
        </w:rPr>
        <w:t>Political</w:t>
      </w:r>
      <w:proofErr w:type="spellEnd"/>
      <w:r w:rsidRPr="002449E5">
        <w:rPr>
          <w:sz w:val="32"/>
          <w:szCs w:val="32"/>
        </w:rPr>
        <w:t xml:space="preserve"> Studies and International </w:t>
      </w:r>
      <w:proofErr w:type="spellStart"/>
      <w:r w:rsidRPr="002449E5">
        <w:rPr>
          <w:sz w:val="32"/>
          <w:szCs w:val="32"/>
        </w:rPr>
        <w:t>Thought</w:t>
      </w:r>
      <w:proofErr w:type="spellEnd"/>
      <w:r w:rsidRPr="002449E5">
        <w:rPr>
          <w:sz w:val="32"/>
          <w:szCs w:val="32"/>
        </w:rPr>
        <w:t xml:space="preserve"> presenta saggi originali, analisi critiche e dibattiti interdisciplinari sulle principali trasformazioni del nostro tempo, promuovendo il dialogo tra discipline e prospettive diverse. È una pubblicazione di </w:t>
      </w:r>
      <w:proofErr w:type="spellStart"/>
      <w:r w:rsidRPr="002449E5">
        <w:rPr>
          <w:sz w:val="32"/>
          <w:szCs w:val="32"/>
        </w:rPr>
        <w:t>EDUCatt</w:t>
      </w:r>
      <w:proofErr w:type="spellEnd"/>
      <w:r w:rsidRPr="002449E5">
        <w:rPr>
          <w:sz w:val="32"/>
          <w:szCs w:val="32"/>
        </w:rPr>
        <w:t xml:space="preserve">, promossa e supportata da ASERI - Scuola </w:t>
      </w:r>
      <w:r w:rsidRPr="002449E5">
        <w:rPr>
          <w:sz w:val="32"/>
          <w:szCs w:val="32"/>
        </w:rPr>
        <w:lastRenderedPageBreak/>
        <w:t>di Dottorato in Economia e Relazioni Internazionali, Università Cattolica del Sacro Cuore.</w:t>
      </w:r>
    </w:p>
    <w:p w14:paraId="1021C1E4" w14:textId="0915125B" w:rsidR="002449E5" w:rsidRPr="002449E5" w:rsidRDefault="002449E5" w:rsidP="002449E5">
      <w:pPr>
        <w:spacing w:after="0" w:line="240" w:lineRule="auto"/>
        <w:jc w:val="both"/>
        <w:rPr>
          <w:sz w:val="32"/>
          <w:szCs w:val="32"/>
        </w:rPr>
      </w:pPr>
      <w:hyperlink r:id="rId7" w:history="1">
        <w:r w:rsidRPr="002449E5">
          <w:rPr>
            <w:rStyle w:val="Collegamentoipertestuale"/>
            <w:sz w:val="32"/>
            <w:szCs w:val="32"/>
          </w:rPr>
          <w:t>https://www.globalage.it/index.php/ojs/about-the-journal</w:t>
        </w:r>
      </w:hyperlink>
      <w:r w:rsidRPr="002449E5">
        <w:rPr>
          <w:sz w:val="32"/>
          <w:szCs w:val="32"/>
        </w:rPr>
        <w:t xml:space="preserve">. </w:t>
      </w:r>
    </w:p>
    <w:p w14:paraId="7FE49271" w14:textId="77777777" w:rsidR="002449E5" w:rsidRPr="002449E5" w:rsidRDefault="002449E5" w:rsidP="002449E5">
      <w:pPr>
        <w:spacing w:after="0" w:line="240" w:lineRule="auto"/>
        <w:jc w:val="both"/>
        <w:rPr>
          <w:sz w:val="32"/>
          <w:szCs w:val="32"/>
        </w:rPr>
      </w:pPr>
    </w:p>
    <w:p w14:paraId="3794AD6A" w14:textId="77777777" w:rsidR="002449E5" w:rsidRPr="002449E5" w:rsidRDefault="002449E5" w:rsidP="002449E5">
      <w:pPr>
        <w:spacing w:after="0" w:line="240" w:lineRule="auto"/>
        <w:jc w:val="both"/>
        <w:rPr>
          <w:b/>
          <w:bCs/>
          <w:sz w:val="32"/>
          <w:szCs w:val="32"/>
        </w:rPr>
      </w:pPr>
      <w:proofErr w:type="spellStart"/>
      <w:r w:rsidRPr="002449E5">
        <w:rPr>
          <w:b/>
          <w:bCs/>
          <w:sz w:val="32"/>
          <w:szCs w:val="32"/>
        </w:rPr>
        <w:t>Editorial</w:t>
      </w:r>
      <w:proofErr w:type="spellEnd"/>
      <w:r w:rsidRPr="002449E5">
        <w:rPr>
          <w:b/>
          <w:bCs/>
          <w:sz w:val="32"/>
          <w:szCs w:val="32"/>
        </w:rPr>
        <w:t xml:space="preserve"> Team</w:t>
      </w:r>
    </w:p>
    <w:p w14:paraId="4EA077FB" w14:textId="448BF32B" w:rsidR="002449E5" w:rsidRPr="002449E5" w:rsidRDefault="002449E5" w:rsidP="002449E5">
      <w:pPr>
        <w:spacing w:after="0" w:line="240" w:lineRule="auto"/>
        <w:jc w:val="both"/>
        <w:rPr>
          <w:sz w:val="32"/>
          <w:szCs w:val="32"/>
        </w:rPr>
      </w:pPr>
      <w:r w:rsidRPr="002449E5">
        <w:rPr>
          <w:b/>
          <w:bCs/>
          <w:sz w:val="32"/>
          <w:szCs w:val="32"/>
        </w:rPr>
        <w:t xml:space="preserve">Editor </w:t>
      </w:r>
      <w:r w:rsidRPr="002449E5">
        <w:rPr>
          <w:sz w:val="32"/>
          <w:szCs w:val="32"/>
        </w:rPr>
        <w:t>Damiano Palano (ASERI – Università Cattolica del Sacro Cuore)</w:t>
      </w:r>
    </w:p>
    <w:p w14:paraId="79DC3FB5" w14:textId="6144F5EE" w:rsidR="002449E5" w:rsidRPr="002449E5" w:rsidRDefault="002449E5" w:rsidP="002449E5">
      <w:pPr>
        <w:spacing w:after="0" w:line="240" w:lineRule="auto"/>
        <w:jc w:val="both"/>
        <w:rPr>
          <w:sz w:val="32"/>
          <w:szCs w:val="32"/>
        </w:rPr>
      </w:pPr>
      <w:proofErr w:type="spellStart"/>
      <w:r w:rsidRPr="002449E5">
        <w:rPr>
          <w:b/>
          <w:bCs/>
          <w:sz w:val="32"/>
          <w:szCs w:val="32"/>
        </w:rPr>
        <w:t>Editorial</w:t>
      </w:r>
      <w:proofErr w:type="spellEnd"/>
      <w:r w:rsidRPr="002449E5">
        <w:rPr>
          <w:b/>
          <w:bCs/>
          <w:sz w:val="32"/>
          <w:szCs w:val="32"/>
        </w:rPr>
        <w:t xml:space="preserve"> Board </w:t>
      </w:r>
      <w:r w:rsidRPr="002449E5">
        <w:rPr>
          <w:sz w:val="32"/>
          <w:szCs w:val="32"/>
        </w:rPr>
        <w:t xml:space="preserve">Sara Balestri (Università degli studi di Perugia), Valerio Alfonso Bruno (Università Cattolica del Sacro Cuore), Antonio Campati (Università Cattolica del Sacro Cuore), Luca G. </w:t>
      </w:r>
      <w:proofErr w:type="spellStart"/>
      <w:r w:rsidRPr="002449E5">
        <w:rPr>
          <w:sz w:val="32"/>
          <w:szCs w:val="32"/>
        </w:rPr>
        <w:t>Castellin</w:t>
      </w:r>
      <w:proofErr w:type="spellEnd"/>
      <w:r w:rsidRPr="002449E5">
        <w:rPr>
          <w:sz w:val="32"/>
          <w:szCs w:val="32"/>
        </w:rPr>
        <w:t xml:space="preserve"> (Università Cattolica del Sacro Cuore), Mattia Fumagalli (Università Cattolica del Sacro Cuore), Giorgia Perletta (Università degli Studi di Padova)</w:t>
      </w:r>
    </w:p>
    <w:p w14:paraId="34B2DB11" w14:textId="3E8BB60D" w:rsidR="002449E5" w:rsidRPr="002449E5" w:rsidRDefault="002449E5" w:rsidP="002449E5">
      <w:pPr>
        <w:spacing w:after="0" w:line="240" w:lineRule="auto"/>
        <w:jc w:val="both"/>
        <w:rPr>
          <w:sz w:val="32"/>
          <w:szCs w:val="32"/>
        </w:rPr>
      </w:pPr>
      <w:r w:rsidRPr="002449E5">
        <w:rPr>
          <w:b/>
          <w:bCs/>
          <w:sz w:val="32"/>
          <w:szCs w:val="32"/>
        </w:rPr>
        <w:t>International Scientific Committee</w:t>
      </w:r>
      <w:r w:rsidRPr="002449E5">
        <w:rPr>
          <w:b/>
          <w:bCs/>
          <w:sz w:val="32"/>
          <w:szCs w:val="32"/>
        </w:rPr>
        <w:t xml:space="preserve"> </w:t>
      </w:r>
      <w:r w:rsidRPr="002449E5">
        <w:rPr>
          <w:sz w:val="32"/>
          <w:szCs w:val="32"/>
        </w:rPr>
        <w:t xml:space="preserve">Simona Beretta (Università Cattolica del Sacro Cuore), Estella Carpi (University College London), Raul Caruso (Università Cattolica del Sacro Cuore), Michael Cox (London School of </w:t>
      </w:r>
      <w:proofErr w:type="spellStart"/>
      <w:r w:rsidRPr="002449E5">
        <w:rPr>
          <w:sz w:val="32"/>
          <w:szCs w:val="32"/>
        </w:rPr>
        <w:t>Economics</w:t>
      </w:r>
      <w:proofErr w:type="spellEnd"/>
      <w:r w:rsidRPr="002449E5">
        <w:rPr>
          <w:sz w:val="32"/>
          <w:szCs w:val="32"/>
        </w:rPr>
        <w:t>), Emidio Diodato (Università per Stranieri di Perugia), Matthew Evangelista (Cornell University), Joerg Friedrichs (University of Oxford), Andrea Locatelli (Università Cattolica del Sacro Cuore), Anna Loretoni (Scuola Superiore Sant’Anna, Pisa), Sonia Lucarelli (Università di Bologna), Paolo Maria Leo Cesare Maggiolini (Università Cattolica del Sacro Cuore), Andrés Malamud (Institute of Social Sciences of the University of Lisbon), Lorenzo Ornaghi (Università Cattolica del Sacro Cuore), Vittorio Emanuele Parsi (Università Cattolica del Sacro Cuore), Riccardo Redaelli (Università Cattolica del Sacro Cuore)</w:t>
      </w:r>
    </w:p>
    <w:p w14:paraId="06403629" w14:textId="6DB7DB2B" w:rsidR="002449E5" w:rsidRPr="002449E5" w:rsidRDefault="002449E5" w:rsidP="002449E5">
      <w:pPr>
        <w:spacing w:after="0" w:line="240" w:lineRule="auto"/>
        <w:jc w:val="both"/>
        <w:rPr>
          <w:sz w:val="32"/>
          <w:szCs w:val="32"/>
        </w:rPr>
      </w:pPr>
      <w:proofErr w:type="spellStart"/>
      <w:r w:rsidRPr="002449E5">
        <w:rPr>
          <w:b/>
          <w:bCs/>
          <w:sz w:val="32"/>
          <w:szCs w:val="32"/>
        </w:rPr>
        <w:t>Editorial</w:t>
      </w:r>
      <w:proofErr w:type="spellEnd"/>
      <w:r w:rsidRPr="002449E5">
        <w:rPr>
          <w:b/>
          <w:bCs/>
          <w:sz w:val="32"/>
          <w:szCs w:val="32"/>
        </w:rPr>
        <w:t xml:space="preserve"> Office</w:t>
      </w:r>
      <w:r w:rsidRPr="002449E5">
        <w:rPr>
          <w:b/>
          <w:bCs/>
          <w:sz w:val="32"/>
          <w:szCs w:val="32"/>
        </w:rPr>
        <w:t xml:space="preserve"> </w:t>
      </w:r>
      <w:r w:rsidRPr="002449E5">
        <w:rPr>
          <w:sz w:val="32"/>
          <w:szCs w:val="32"/>
        </w:rPr>
        <w:t xml:space="preserve">ASERI – Graduate School of </w:t>
      </w:r>
      <w:proofErr w:type="spellStart"/>
      <w:r w:rsidRPr="002449E5">
        <w:rPr>
          <w:sz w:val="32"/>
          <w:szCs w:val="32"/>
        </w:rPr>
        <w:t>Economics</w:t>
      </w:r>
      <w:proofErr w:type="spellEnd"/>
      <w:r w:rsidRPr="002449E5">
        <w:rPr>
          <w:sz w:val="32"/>
          <w:szCs w:val="32"/>
        </w:rPr>
        <w:t xml:space="preserve"> and International Relations</w:t>
      </w:r>
      <w:r w:rsidRPr="002449E5">
        <w:rPr>
          <w:sz w:val="32"/>
          <w:szCs w:val="32"/>
        </w:rPr>
        <w:t xml:space="preserve"> </w:t>
      </w:r>
      <w:r w:rsidRPr="002449E5">
        <w:rPr>
          <w:sz w:val="32"/>
          <w:szCs w:val="32"/>
        </w:rPr>
        <w:t>Università Cattolica del Sacro Cuore</w:t>
      </w:r>
      <w:r w:rsidRPr="002449E5">
        <w:rPr>
          <w:sz w:val="32"/>
          <w:szCs w:val="32"/>
        </w:rPr>
        <w:t xml:space="preserve"> </w:t>
      </w:r>
      <w:r w:rsidRPr="002449E5">
        <w:rPr>
          <w:sz w:val="32"/>
          <w:szCs w:val="32"/>
        </w:rPr>
        <w:t>Via San Vittore 18</w:t>
      </w:r>
      <w:r w:rsidRPr="002449E5">
        <w:rPr>
          <w:sz w:val="32"/>
          <w:szCs w:val="32"/>
        </w:rPr>
        <w:t xml:space="preserve"> </w:t>
      </w:r>
      <w:r w:rsidRPr="002449E5">
        <w:rPr>
          <w:sz w:val="32"/>
          <w:szCs w:val="32"/>
        </w:rPr>
        <w:t>20123 Milan (Italy)</w:t>
      </w:r>
      <w:r w:rsidRPr="002449E5">
        <w:rPr>
          <w:sz w:val="32"/>
          <w:szCs w:val="32"/>
        </w:rPr>
        <w:t xml:space="preserve"> </w:t>
      </w:r>
      <w:proofErr w:type="gramStart"/>
      <w:r w:rsidRPr="002449E5">
        <w:rPr>
          <w:sz w:val="32"/>
          <w:szCs w:val="32"/>
        </w:rPr>
        <w:t>Email</w:t>
      </w:r>
      <w:proofErr w:type="gramEnd"/>
      <w:r w:rsidRPr="002449E5">
        <w:rPr>
          <w:sz w:val="32"/>
          <w:szCs w:val="32"/>
        </w:rPr>
        <w:t>: redazione@globalage.it</w:t>
      </w:r>
    </w:p>
    <w:p w14:paraId="7D5813E0" w14:textId="523D6B7E" w:rsidR="002449E5" w:rsidRPr="002449E5" w:rsidRDefault="002449E5" w:rsidP="002449E5">
      <w:pPr>
        <w:spacing w:after="0" w:line="240" w:lineRule="auto"/>
        <w:jc w:val="both"/>
        <w:rPr>
          <w:sz w:val="32"/>
          <w:szCs w:val="32"/>
        </w:rPr>
      </w:pPr>
      <w:hyperlink r:id="rId8" w:history="1">
        <w:r w:rsidRPr="002449E5">
          <w:rPr>
            <w:rStyle w:val="Collegamentoipertestuale"/>
            <w:sz w:val="32"/>
            <w:szCs w:val="32"/>
          </w:rPr>
          <w:t>https://www.globalage.it/index.php/ojs/editorial-team</w:t>
        </w:r>
      </w:hyperlink>
      <w:r w:rsidRPr="002449E5">
        <w:rPr>
          <w:sz w:val="32"/>
          <w:szCs w:val="32"/>
        </w:rPr>
        <w:t xml:space="preserve">. </w:t>
      </w:r>
    </w:p>
    <w:p w14:paraId="362175ED" w14:textId="77777777" w:rsidR="002449E5" w:rsidRDefault="002449E5" w:rsidP="002449E5">
      <w:pPr>
        <w:spacing w:after="0" w:line="240" w:lineRule="auto"/>
        <w:jc w:val="both"/>
      </w:pPr>
    </w:p>
    <w:sectPr w:rsidR="002449E5"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C1ADD"/>
    <w:rsid w:val="002449E5"/>
    <w:rsid w:val="0031062F"/>
    <w:rsid w:val="003605E3"/>
    <w:rsid w:val="00375F4B"/>
    <w:rsid w:val="003811E4"/>
    <w:rsid w:val="00653982"/>
    <w:rsid w:val="00C71CAA"/>
    <w:rsid w:val="00D544E6"/>
    <w:rsid w:val="00D87BEA"/>
    <w:rsid w:val="00E84EF4"/>
    <w:rsid w:val="00EC1A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F04B7"/>
  <w15:chartTrackingRefBased/>
  <w15:docId w15:val="{9C1B80F9-7D49-47E9-8AF0-757A01998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C1AD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C1AD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C1ADD"/>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C1ADD"/>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C1ADD"/>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C1AD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C1AD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C1AD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C1AD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1ADD"/>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C1ADD"/>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C1ADD"/>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C1ADD"/>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C1ADD"/>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C1AD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C1AD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C1AD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C1ADD"/>
    <w:rPr>
      <w:rFonts w:eastAsiaTheme="majorEastAsia" w:cstheme="majorBidi"/>
      <w:color w:val="272727" w:themeColor="text1" w:themeTint="D8"/>
    </w:rPr>
  </w:style>
  <w:style w:type="paragraph" w:styleId="Titolo">
    <w:name w:val="Title"/>
    <w:basedOn w:val="Normale"/>
    <w:next w:val="Normale"/>
    <w:link w:val="TitoloCarattere"/>
    <w:uiPriority w:val="10"/>
    <w:qFormat/>
    <w:rsid w:val="00EC1A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C1AD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C1ADD"/>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C1AD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C1AD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C1ADD"/>
    <w:rPr>
      <w:i/>
      <w:iCs/>
      <w:color w:val="404040" w:themeColor="text1" w:themeTint="BF"/>
    </w:rPr>
  </w:style>
  <w:style w:type="paragraph" w:styleId="Paragrafoelenco">
    <w:name w:val="List Paragraph"/>
    <w:basedOn w:val="Normale"/>
    <w:uiPriority w:val="34"/>
    <w:qFormat/>
    <w:rsid w:val="00EC1ADD"/>
    <w:pPr>
      <w:ind w:left="720"/>
      <w:contextualSpacing/>
    </w:pPr>
  </w:style>
  <w:style w:type="character" w:styleId="Enfasiintensa">
    <w:name w:val="Intense Emphasis"/>
    <w:basedOn w:val="Carpredefinitoparagrafo"/>
    <w:uiPriority w:val="21"/>
    <w:qFormat/>
    <w:rsid w:val="00EC1ADD"/>
    <w:rPr>
      <w:i/>
      <w:iCs/>
      <w:color w:val="365F91" w:themeColor="accent1" w:themeShade="BF"/>
    </w:rPr>
  </w:style>
  <w:style w:type="paragraph" w:styleId="Citazioneintensa">
    <w:name w:val="Intense Quote"/>
    <w:basedOn w:val="Normale"/>
    <w:next w:val="Normale"/>
    <w:link w:val="CitazioneintensaCarattere"/>
    <w:uiPriority w:val="30"/>
    <w:qFormat/>
    <w:rsid w:val="00EC1AD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C1ADD"/>
    <w:rPr>
      <w:i/>
      <w:iCs/>
      <w:color w:val="365F91" w:themeColor="accent1" w:themeShade="BF"/>
    </w:rPr>
  </w:style>
  <w:style w:type="character" w:styleId="Riferimentointenso">
    <w:name w:val="Intense Reference"/>
    <w:basedOn w:val="Carpredefinitoparagrafo"/>
    <w:uiPriority w:val="32"/>
    <w:qFormat/>
    <w:rsid w:val="00EC1ADD"/>
    <w:rPr>
      <w:b/>
      <w:bCs/>
      <w:smallCaps/>
      <w:color w:val="365F91" w:themeColor="accent1" w:themeShade="BF"/>
      <w:spacing w:val="5"/>
    </w:rPr>
  </w:style>
  <w:style w:type="character" w:styleId="Collegamentoipertestuale">
    <w:name w:val="Hyperlink"/>
    <w:basedOn w:val="Carpredefinitoparagrafo"/>
    <w:uiPriority w:val="99"/>
    <w:unhideWhenUsed/>
    <w:rsid w:val="002449E5"/>
    <w:rPr>
      <w:color w:val="0000FF" w:themeColor="hyperlink"/>
      <w:u w:val="single"/>
    </w:rPr>
  </w:style>
  <w:style w:type="character" w:styleId="Menzionenonrisolta">
    <w:name w:val="Unresolved Mention"/>
    <w:basedOn w:val="Carpredefinitoparagrafo"/>
    <w:uiPriority w:val="99"/>
    <w:semiHidden/>
    <w:unhideWhenUsed/>
    <w:rsid w:val="002449E5"/>
    <w:rPr>
      <w:color w:val="605E5C"/>
      <w:shd w:val="clear" w:color="auto" w:fill="E1DFDD"/>
    </w:rPr>
  </w:style>
  <w:style w:type="character" w:styleId="Enfasigrassetto">
    <w:name w:val="Strong"/>
    <w:basedOn w:val="Carpredefinitoparagrafo"/>
    <w:uiPriority w:val="22"/>
    <w:qFormat/>
    <w:rsid w:val="002449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alage.it/index.php/ojs/editorial-team" TargetMode="External"/><Relationship Id="rId3" Type="http://schemas.openxmlformats.org/officeDocument/2006/relationships/webSettings" Target="webSettings.xml"/><Relationship Id="rId7" Type="http://schemas.openxmlformats.org/officeDocument/2006/relationships/hyperlink" Target="https://www.globalage.it/index.php/ojs/about-the-journa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lobalage.it/index.php/ojs/issue/archive"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435</Words>
  <Characters>2483</Characters>
  <Application>Microsoft Office Word</Application>
  <DocSecurity>0</DocSecurity>
  <Lines>20</Lines>
  <Paragraphs>5</Paragraphs>
  <ScaleCrop>false</ScaleCrop>
  <Company>HP</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2026-01-09T14:22:00Z</dcterms:created>
  <dcterms:modified xsi:type="dcterms:W3CDTF">2026-01-09T14:32:00Z</dcterms:modified>
</cp:coreProperties>
</file>