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299F" w14:textId="5B0A6EB8" w:rsidR="00C02914" w:rsidRPr="00227E61" w:rsidRDefault="00C02914" w:rsidP="00C02914">
      <w:pPr>
        <w:spacing w:after="0" w:line="240" w:lineRule="auto"/>
        <w:jc w:val="both"/>
        <w:rPr>
          <w:rFonts w:cstheme="minorHAnsi"/>
          <w:bCs/>
          <w:sz w:val="16"/>
          <w:szCs w:val="16"/>
        </w:rPr>
      </w:pPr>
      <w:r w:rsidRPr="00562038">
        <w:rPr>
          <w:rFonts w:cstheme="minorHAnsi"/>
          <w:b/>
          <w:bCs/>
          <w:color w:val="C00000"/>
          <w:sz w:val="44"/>
          <w:szCs w:val="44"/>
        </w:rPr>
        <w:t>PC</w:t>
      </w:r>
      <w:r>
        <w:rPr>
          <w:rFonts w:cstheme="minorHAnsi"/>
          <w:b/>
          <w:bCs/>
          <w:color w:val="C00000"/>
          <w:sz w:val="44"/>
          <w:szCs w:val="44"/>
        </w:rPr>
        <w:t>67</w:t>
      </w:r>
      <w:r w:rsidRPr="00562038">
        <w:rPr>
          <w:rFonts w:cstheme="minorHAnsi"/>
          <w:b/>
          <w:bCs/>
          <w:color w:val="C00000"/>
          <w:sz w:val="44"/>
          <w:szCs w:val="44"/>
        </w:rPr>
        <w:t xml:space="preserve"> </w:t>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sidRPr="008554DB">
        <w:rPr>
          <w:rFonts w:cstheme="minorHAnsi"/>
          <w:bCs/>
          <w:i/>
          <w:sz w:val="16"/>
          <w:szCs w:val="16"/>
        </w:rPr>
        <w:t xml:space="preserve">Scheda creata il </w:t>
      </w:r>
      <w:r>
        <w:rPr>
          <w:rFonts w:cstheme="minorHAnsi"/>
          <w:bCs/>
          <w:i/>
          <w:sz w:val="16"/>
          <w:szCs w:val="16"/>
        </w:rPr>
        <w:t>3 gennaio</w:t>
      </w:r>
      <w:r w:rsidRPr="008554DB">
        <w:rPr>
          <w:rFonts w:cstheme="minorHAnsi"/>
          <w:bCs/>
          <w:i/>
          <w:sz w:val="16"/>
          <w:szCs w:val="16"/>
        </w:rPr>
        <w:t xml:space="preserve"> 202</w:t>
      </w:r>
      <w:r>
        <w:rPr>
          <w:rFonts w:cstheme="minorHAnsi"/>
          <w:bCs/>
          <w:i/>
          <w:sz w:val="16"/>
          <w:szCs w:val="16"/>
        </w:rPr>
        <w:t>6</w:t>
      </w:r>
    </w:p>
    <w:p w14:paraId="122E9D18" w14:textId="77777777" w:rsidR="00C02914" w:rsidRDefault="00C02914" w:rsidP="00C02914">
      <w:pPr>
        <w:spacing w:after="0" w:line="240" w:lineRule="auto"/>
        <w:jc w:val="both"/>
        <w:rPr>
          <w:rFonts w:cstheme="minorHAnsi"/>
          <w:bCs/>
          <w:sz w:val="16"/>
          <w:szCs w:val="16"/>
        </w:rPr>
        <w:sectPr w:rsidR="00C02914" w:rsidSect="00C02914">
          <w:type w:val="continuous"/>
          <w:pgSz w:w="11906" w:h="16838"/>
          <w:pgMar w:top="1417" w:right="1134" w:bottom="1134" w:left="1134" w:header="708" w:footer="708" w:gutter="0"/>
          <w:cols w:space="708"/>
          <w:docGrid w:linePitch="360"/>
        </w:sectPr>
      </w:pPr>
    </w:p>
    <w:p w14:paraId="73E38E8D" w14:textId="66DBB164" w:rsidR="00C02914" w:rsidRPr="00562038" w:rsidRDefault="00B33FBB" w:rsidP="00C02914">
      <w:pPr>
        <w:spacing w:after="0" w:line="240" w:lineRule="auto"/>
        <w:jc w:val="both"/>
        <w:rPr>
          <w:rFonts w:cstheme="minorHAnsi"/>
          <w:b/>
          <w:bCs/>
          <w:color w:val="C00000"/>
          <w:sz w:val="44"/>
          <w:szCs w:val="44"/>
        </w:rPr>
      </w:pPr>
      <w:r w:rsidRPr="00C02914">
        <w:rPr>
          <w:rFonts w:cstheme="minorHAnsi"/>
          <w:b/>
          <w:bCs/>
          <w:color w:val="C00000"/>
          <w:sz w:val="44"/>
          <w:szCs w:val="44"/>
        </w:rPr>
        <w:drawing>
          <wp:anchor distT="0" distB="0" distL="114300" distR="114300" simplePos="0" relativeHeight="251657216" behindDoc="0" locked="0" layoutInCell="1" allowOverlap="1" wp14:anchorId="5B9FA9C2" wp14:editId="69A4D545">
            <wp:simplePos x="0" y="0"/>
            <wp:positionH relativeFrom="column">
              <wp:posOffset>-69850</wp:posOffset>
            </wp:positionH>
            <wp:positionV relativeFrom="paragraph">
              <wp:posOffset>89535</wp:posOffset>
            </wp:positionV>
            <wp:extent cx="2156400" cy="2858400"/>
            <wp:effectExtent l="0" t="0" r="0" b="0"/>
            <wp:wrapSquare wrapText="bothSides"/>
            <wp:docPr id="2064835834" name="Immagine 2" descr="Immagine che contiene testo, giornale, Pubblicazione, ca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35834" name="Immagine 2" descr="Immagine che contiene testo, giornale, Pubblicazione, carta&#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64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2914" w:rsidRPr="00562038">
        <w:rPr>
          <w:rFonts w:cstheme="minorHAnsi"/>
          <w:b/>
          <w:bCs/>
          <w:color w:val="C00000"/>
          <w:sz w:val="44"/>
          <w:szCs w:val="44"/>
        </w:rPr>
        <w:t>Descrizione storico-bibliografica</w:t>
      </w:r>
    </w:p>
    <w:p w14:paraId="318F9A07" w14:textId="015C0675" w:rsidR="00C02914" w:rsidRPr="00B33FBB" w:rsidRDefault="00C02914" w:rsidP="00C02914">
      <w:pPr>
        <w:spacing w:after="0" w:line="240" w:lineRule="auto"/>
        <w:jc w:val="both"/>
        <w:rPr>
          <w:sz w:val="32"/>
          <w:szCs w:val="32"/>
        </w:rPr>
      </w:pPr>
      <w:r w:rsidRPr="00C02914">
        <w:rPr>
          <w:sz w:val="32"/>
          <w:szCs w:val="32"/>
        </w:rPr>
        <w:t>Il *</w:t>
      </w:r>
      <w:proofErr w:type="gramStart"/>
      <w:r w:rsidRPr="00C02914">
        <w:rPr>
          <w:b/>
          <w:sz w:val="32"/>
          <w:szCs w:val="32"/>
        </w:rPr>
        <w:t>veridico</w:t>
      </w:r>
      <w:r w:rsidRPr="00C02914">
        <w:rPr>
          <w:sz w:val="32"/>
          <w:szCs w:val="32"/>
        </w:rPr>
        <w:t xml:space="preserve"> :</w:t>
      </w:r>
      <w:proofErr w:type="gramEnd"/>
      <w:r w:rsidRPr="00C02914">
        <w:rPr>
          <w:sz w:val="32"/>
          <w:szCs w:val="32"/>
        </w:rPr>
        <w:t xml:space="preserve"> foglio popolare. - Anno 1, n. 1 (30 agosto </w:t>
      </w:r>
      <w:proofErr w:type="gramStart"/>
      <w:r w:rsidRPr="00C02914">
        <w:rPr>
          <w:sz w:val="32"/>
          <w:szCs w:val="32"/>
        </w:rPr>
        <w:t>1862)-</w:t>
      </w:r>
      <w:proofErr w:type="gramEnd"/>
      <w:r w:rsidRPr="00C02914">
        <w:rPr>
          <w:sz w:val="32"/>
          <w:szCs w:val="32"/>
        </w:rPr>
        <w:t xml:space="preserve">anno 9 (24 dicembre 1870). - </w:t>
      </w:r>
      <w:proofErr w:type="gramStart"/>
      <w:r w:rsidRPr="00C02914">
        <w:rPr>
          <w:sz w:val="32"/>
          <w:szCs w:val="32"/>
        </w:rPr>
        <w:t>Roma :</w:t>
      </w:r>
      <w:proofErr w:type="gramEnd"/>
      <w:r w:rsidRPr="00C02914">
        <w:rPr>
          <w:sz w:val="32"/>
          <w:szCs w:val="32"/>
        </w:rPr>
        <w:t xml:space="preserve"> </w:t>
      </w:r>
      <w:proofErr w:type="spellStart"/>
      <w:r w:rsidRPr="00C02914">
        <w:rPr>
          <w:sz w:val="32"/>
          <w:szCs w:val="32"/>
        </w:rPr>
        <w:t>tip</w:t>
      </w:r>
      <w:proofErr w:type="spellEnd"/>
      <w:r w:rsidRPr="00C02914">
        <w:rPr>
          <w:sz w:val="32"/>
          <w:szCs w:val="32"/>
        </w:rPr>
        <w:t xml:space="preserve">. Monaldi, 1862-1870. – 9 </w:t>
      </w:r>
      <w:proofErr w:type="gramStart"/>
      <w:r w:rsidRPr="00C02914">
        <w:rPr>
          <w:sz w:val="32"/>
          <w:szCs w:val="32"/>
        </w:rPr>
        <w:t>volumi ;</w:t>
      </w:r>
      <w:proofErr w:type="gramEnd"/>
      <w:r w:rsidRPr="00C02914">
        <w:rPr>
          <w:sz w:val="32"/>
          <w:szCs w:val="32"/>
        </w:rPr>
        <w:t xml:space="preserve"> 40 cm. ((Settimanale. – Poi sottotitolo: foglio per tutti. </w:t>
      </w:r>
      <w:r w:rsidR="00B33FBB" w:rsidRPr="00B33FBB">
        <w:rPr>
          <w:sz w:val="32"/>
          <w:szCs w:val="32"/>
        </w:rPr>
        <w:t>–</w:t>
      </w:r>
      <w:r w:rsidRPr="00B33FBB">
        <w:rPr>
          <w:sz w:val="32"/>
          <w:szCs w:val="32"/>
        </w:rPr>
        <w:t xml:space="preserve"> </w:t>
      </w:r>
      <w:r w:rsidR="00B33FBB" w:rsidRPr="00B33FBB">
        <w:rPr>
          <w:sz w:val="32"/>
          <w:szCs w:val="32"/>
        </w:rPr>
        <w:t>Gerente:</w:t>
      </w:r>
      <w:r w:rsidRPr="00B33FBB">
        <w:rPr>
          <w:sz w:val="32"/>
          <w:szCs w:val="32"/>
        </w:rPr>
        <w:t xml:space="preserve"> Giuseppe Cacurri.</w:t>
      </w:r>
      <w:r w:rsidRPr="00C02914">
        <w:rPr>
          <w:sz w:val="32"/>
          <w:szCs w:val="32"/>
        </w:rPr>
        <w:t xml:space="preserve"> </w:t>
      </w:r>
      <w:r w:rsidRPr="00B33FBB">
        <w:rPr>
          <w:sz w:val="32"/>
          <w:szCs w:val="32"/>
        </w:rPr>
        <w:t xml:space="preserve">- </w:t>
      </w:r>
      <w:r w:rsidRPr="00C02914">
        <w:rPr>
          <w:sz w:val="32"/>
          <w:szCs w:val="32"/>
        </w:rPr>
        <w:t>IEI0104939; CFI0423977</w:t>
      </w:r>
    </w:p>
    <w:p w14:paraId="656E7F5B" w14:textId="3933779B" w:rsidR="00C02914" w:rsidRPr="00B33FBB" w:rsidRDefault="00B33FBB" w:rsidP="00C02914">
      <w:pPr>
        <w:spacing w:after="0" w:line="240" w:lineRule="auto"/>
        <w:jc w:val="both"/>
        <w:rPr>
          <w:sz w:val="32"/>
          <w:szCs w:val="32"/>
        </w:rPr>
      </w:pPr>
      <w:r w:rsidRPr="00B33FBB">
        <w:rPr>
          <w:sz w:val="32"/>
          <w:szCs w:val="32"/>
        </w:rPr>
        <w:t>Autore</w:t>
      </w:r>
      <w:r w:rsidR="00C02914" w:rsidRPr="00B33FBB">
        <w:rPr>
          <w:sz w:val="32"/>
          <w:szCs w:val="32"/>
        </w:rPr>
        <w:t xml:space="preserve">: </w:t>
      </w:r>
      <w:proofErr w:type="spellStart"/>
      <w:r w:rsidR="00C02914" w:rsidRPr="00B33FBB">
        <w:rPr>
          <w:sz w:val="32"/>
          <w:szCs w:val="32"/>
        </w:rPr>
        <w:t>Cacurri</w:t>
      </w:r>
      <w:proofErr w:type="spellEnd"/>
      <w:r w:rsidR="00C02914" w:rsidRPr="00B33FBB">
        <w:rPr>
          <w:sz w:val="32"/>
          <w:szCs w:val="32"/>
        </w:rPr>
        <w:t>, Giuseppe</w:t>
      </w:r>
    </w:p>
    <w:p w14:paraId="0374B5F7" w14:textId="5F02B63A" w:rsidR="00B33FBB" w:rsidRPr="00C02914" w:rsidRDefault="00B33FBB" w:rsidP="00C02914">
      <w:pPr>
        <w:spacing w:after="0" w:line="240" w:lineRule="auto"/>
        <w:jc w:val="both"/>
        <w:rPr>
          <w:sz w:val="32"/>
          <w:szCs w:val="32"/>
        </w:rPr>
      </w:pPr>
      <w:r w:rsidRPr="00B33FBB">
        <w:rPr>
          <w:sz w:val="32"/>
          <w:szCs w:val="32"/>
        </w:rPr>
        <w:t>Soggetti: Roma – 1862-1870</w:t>
      </w:r>
    </w:p>
    <w:p w14:paraId="53C0E4A5" w14:textId="3715993C" w:rsidR="00C02914" w:rsidRDefault="00C02914" w:rsidP="00C02914">
      <w:pPr>
        <w:spacing w:after="0" w:line="240" w:lineRule="auto"/>
        <w:jc w:val="both"/>
        <w:rPr>
          <w:sz w:val="32"/>
          <w:szCs w:val="32"/>
        </w:rPr>
      </w:pPr>
      <w:r w:rsidRPr="00C02914">
        <w:rPr>
          <w:b/>
          <w:bCs/>
          <w:color w:val="C00000"/>
          <w:sz w:val="32"/>
          <w:szCs w:val="32"/>
        </w:rPr>
        <w:t>Copi</w:t>
      </w:r>
      <w:r w:rsidRPr="00B33FBB">
        <w:rPr>
          <w:b/>
          <w:bCs/>
          <w:color w:val="C00000"/>
          <w:sz w:val="32"/>
          <w:szCs w:val="32"/>
        </w:rPr>
        <w:t>e</w:t>
      </w:r>
      <w:r w:rsidRPr="00C02914">
        <w:rPr>
          <w:b/>
          <w:bCs/>
          <w:color w:val="C00000"/>
          <w:sz w:val="32"/>
          <w:szCs w:val="32"/>
        </w:rPr>
        <w:t xml:space="preserve"> digital</w:t>
      </w:r>
      <w:r w:rsidRPr="00B33FBB">
        <w:rPr>
          <w:b/>
          <w:bCs/>
          <w:color w:val="C00000"/>
          <w:sz w:val="32"/>
          <w:szCs w:val="32"/>
        </w:rPr>
        <w:t>i</w:t>
      </w:r>
      <w:r w:rsidRPr="00C02914">
        <w:rPr>
          <w:sz w:val="32"/>
          <w:szCs w:val="32"/>
        </w:rPr>
        <w:t xml:space="preserve"> </w:t>
      </w:r>
      <w:hyperlink r:id="rId5" w:history="1">
        <w:r w:rsidRPr="00C02914">
          <w:rPr>
            <w:rStyle w:val="Collegamentoipertestuale"/>
            <w:sz w:val="32"/>
            <w:szCs w:val="32"/>
          </w:rPr>
          <w:t>1(1862)-2(1863); 5(1866)-6(1867)</w:t>
        </w:r>
      </w:hyperlink>
      <w:r w:rsidRPr="00B33FBB">
        <w:rPr>
          <w:sz w:val="32"/>
          <w:szCs w:val="32"/>
        </w:rPr>
        <w:t>;</w:t>
      </w:r>
      <w:r w:rsidRPr="00C02914">
        <w:rPr>
          <w:sz w:val="32"/>
          <w:szCs w:val="32"/>
        </w:rPr>
        <w:t xml:space="preserve"> </w:t>
      </w:r>
      <w:hyperlink r:id="rId6" w:anchor="v=onepage&amp;q&amp;f=false" w:history="1">
        <w:r w:rsidRPr="00B33FBB">
          <w:rPr>
            <w:rStyle w:val="Collegamentoipertestuale"/>
            <w:sz w:val="32"/>
            <w:szCs w:val="32"/>
          </w:rPr>
          <w:t>1</w:t>
        </w:r>
        <w:r w:rsidRPr="00B33FBB">
          <w:rPr>
            <w:rStyle w:val="Collegamentoipertestuale"/>
            <w:sz w:val="32"/>
            <w:szCs w:val="32"/>
          </w:rPr>
          <w:t>(1862)</w:t>
        </w:r>
      </w:hyperlink>
      <w:r w:rsidRPr="00B33FBB">
        <w:rPr>
          <w:sz w:val="32"/>
          <w:szCs w:val="32"/>
        </w:rPr>
        <w:t xml:space="preserve"> </w:t>
      </w:r>
    </w:p>
    <w:p w14:paraId="1C6EF425" w14:textId="77777777" w:rsidR="00B33FBB" w:rsidRPr="00C02914" w:rsidRDefault="00B33FBB" w:rsidP="00C02914">
      <w:pPr>
        <w:spacing w:after="0" w:line="240" w:lineRule="auto"/>
        <w:jc w:val="both"/>
        <w:rPr>
          <w:sz w:val="32"/>
          <w:szCs w:val="32"/>
        </w:rPr>
      </w:pPr>
    </w:p>
    <w:p w14:paraId="3BA9CA11" w14:textId="403E6609" w:rsidR="0031062F" w:rsidRDefault="00B33FBB" w:rsidP="00B33FBB">
      <w:pPr>
        <w:jc w:val="center"/>
      </w:pPr>
      <w:r>
        <w:rPr>
          <w:noProof/>
        </w:rPr>
        <w:drawing>
          <wp:inline distT="0" distB="0" distL="0" distR="0" wp14:anchorId="7D40B407" wp14:editId="7607DD1B">
            <wp:extent cx="5939790" cy="2105025"/>
            <wp:effectExtent l="0" t="0" r="3810" b="9525"/>
            <wp:docPr id="1584266224" name="Immagine 3" descr="11-20 maggio 1863, il viaggio di Pio IX in Ciociaria 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20 maggio 1863, il viaggio di Pio IX in Ciociaria e l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2105025"/>
                    </a:xfrm>
                    <a:prstGeom prst="rect">
                      <a:avLst/>
                    </a:prstGeom>
                    <a:noFill/>
                    <a:ln>
                      <a:noFill/>
                    </a:ln>
                  </pic:spPr>
                </pic:pic>
              </a:graphicData>
            </a:graphic>
          </wp:inline>
        </w:drawing>
      </w:r>
    </w:p>
    <w:p w14:paraId="19E0E9AA" w14:textId="77777777" w:rsidR="00C02914" w:rsidRPr="00FD76F3" w:rsidRDefault="00C02914" w:rsidP="00C02914">
      <w:pPr>
        <w:spacing w:after="0" w:line="240" w:lineRule="auto"/>
        <w:jc w:val="both"/>
        <w:rPr>
          <w:rFonts w:cstheme="minorHAnsi"/>
          <w:b/>
          <w:color w:val="C00000"/>
          <w:sz w:val="44"/>
          <w:szCs w:val="44"/>
        </w:rPr>
      </w:pPr>
      <w:r w:rsidRPr="00FD76F3">
        <w:rPr>
          <w:rFonts w:cstheme="minorHAnsi"/>
          <w:b/>
          <w:color w:val="C00000"/>
          <w:sz w:val="44"/>
          <w:szCs w:val="44"/>
        </w:rPr>
        <w:t>Informazioni storico-bibliografiche</w:t>
      </w:r>
    </w:p>
    <w:p w14:paraId="45C7B7BF" w14:textId="1781D1EC" w:rsidR="00C02914" w:rsidRPr="00B33FBB" w:rsidRDefault="00C02914" w:rsidP="00C02914">
      <w:pPr>
        <w:jc w:val="both"/>
        <w:rPr>
          <w:sz w:val="28"/>
          <w:szCs w:val="28"/>
        </w:rPr>
      </w:pPr>
      <w:r w:rsidRPr="00B33FBB">
        <w:rPr>
          <w:sz w:val="28"/>
          <w:szCs w:val="28"/>
        </w:rPr>
        <w:t>S</w:t>
      </w:r>
      <w:r w:rsidRPr="00B33FBB">
        <w:rPr>
          <w:sz w:val="28"/>
          <w:szCs w:val="28"/>
        </w:rPr>
        <w:t>ettimanale antirisorgimentale la cui prima serie venne pubblicata a Roma dal</w:t>
      </w:r>
      <w:r w:rsidRPr="00B33FBB">
        <w:rPr>
          <w:sz w:val="28"/>
          <w:szCs w:val="28"/>
        </w:rPr>
        <w:t xml:space="preserve"> 30 </w:t>
      </w:r>
      <w:r w:rsidRPr="00B33FBB">
        <w:rPr>
          <w:sz w:val="28"/>
          <w:szCs w:val="28"/>
        </w:rPr>
        <w:t>agosto del 1862 all</w:t>
      </w:r>
      <w:r w:rsidRPr="00B33FBB">
        <w:rPr>
          <w:sz w:val="28"/>
          <w:szCs w:val="28"/>
        </w:rPr>
        <w:t>’</w:t>
      </w:r>
      <w:r w:rsidRPr="00B33FBB">
        <w:rPr>
          <w:sz w:val="28"/>
          <w:szCs w:val="28"/>
        </w:rPr>
        <w:t xml:space="preserve">11 settembre 1870, sotto la direzione di monsignor Giuseppe Troysi. Foglio popolare fin dal prezzo, un baiocco, voleva parlare il linguaggio semplice romano, ricorrendo spesso al dialetto dei comuni cittadini. Era chiaramente una strategia comunicativa, legata ad ambienti ecclesiastici o da questi stessi prodotta, per una propaganda di ampia portata, destinata ai ceti popolari e finalizzata a </w:t>
      </w:r>
      <w:proofErr w:type="gramStart"/>
      <w:r w:rsidRPr="00B33FBB">
        <w:rPr>
          <w:sz w:val="28"/>
          <w:szCs w:val="28"/>
        </w:rPr>
        <w:t>porre in essere</w:t>
      </w:r>
      <w:proofErr w:type="gramEnd"/>
      <w:r w:rsidRPr="00B33FBB">
        <w:rPr>
          <w:sz w:val="28"/>
          <w:szCs w:val="28"/>
        </w:rPr>
        <w:t xml:space="preserve"> adeguate risposte alle sfide antipapaline" (dal sito </w:t>
      </w:r>
      <w:proofErr w:type="spellStart"/>
      <w:r w:rsidRPr="00B33FBB">
        <w:rPr>
          <w:sz w:val="28"/>
          <w:szCs w:val="28"/>
        </w:rPr>
        <w:t>cepranocity</w:t>
      </w:r>
      <w:proofErr w:type="spellEnd"/>
      <w:r w:rsidRPr="00B33FBB">
        <w:rPr>
          <w:sz w:val="28"/>
          <w:szCs w:val="28"/>
        </w:rPr>
        <w:t>).</w:t>
      </w:r>
      <w:r w:rsidRPr="00B33FBB">
        <w:rPr>
          <w:sz w:val="28"/>
          <w:szCs w:val="28"/>
        </w:rPr>
        <w:t xml:space="preserve"> </w:t>
      </w:r>
      <w:hyperlink r:id="rId8" w:history="1">
        <w:r w:rsidRPr="00B33FBB">
          <w:rPr>
            <w:rStyle w:val="Collegamentoipertestuale"/>
            <w:sz w:val="28"/>
            <w:szCs w:val="28"/>
          </w:rPr>
          <w:t>https://www.abebooks.it/VERIDICO-Foglio-popolare-settimanale-diretto-Giuseppe/30977968952/bd</w:t>
        </w:r>
      </w:hyperlink>
      <w:r w:rsidRPr="00B33FBB">
        <w:rPr>
          <w:sz w:val="28"/>
          <w:szCs w:val="28"/>
        </w:rPr>
        <w:t xml:space="preserve">. </w:t>
      </w:r>
    </w:p>
    <w:sectPr w:rsidR="00C02914" w:rsidRPr="00B33FB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21DB"/>
    <w:rsid w:val="0031062F"/>
    <w:rsid w:val="003605E3"/>
    <w:rsid w:val="00375F4B"/>
    <w:rsid w:val="003811E4"/>
    <w:rsid w:val="00653982"/>
    <w:rsid w:val="00B33FBB"/>
    <w:rsid w:val="00B821DB"/>
    <w:rsid w:val="00C02914"/>
    <w:rsid w:val="00C71CAA"/>
    <w:rsid w:val="00D544E6"/>
    <w:rsid w:val="00E06FA8"/>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44FE"/>
  <w15:chartTrackingRefBased/>
  <w15:docId w15:val="{070A43DB-323E-4E76-9A4A-B6302BA8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821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821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821D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821D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821D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821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21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21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21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21D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821D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821D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821D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821D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821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21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21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21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21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21D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21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21D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21DB"/>
    <w:rPr>
      <w:i/>
      <w:iCs/>
      <w:color w:val="404040" w:themeColor="text1" w:themeTint="BF"/>
    </w:rPr>
  </w:style>
  <w:style w:type="paragraph" w:styleId="Paragrafoelenco">
    <w:name w:val="List Paragraph"/>
    <w:basedOn w:val="Normale"/>
    <w:uiPriority w:val="34"/>
    <w:qFormat/>
    <w:rsid w:val="00B821DB"/>
    <w:pPr>
      <w:ind w:left="720"/>
      <w:contextualSpacing/>
    </w:pPr>
  </w:style>
  <w:style w:type="character" w:styleId="Enfasiintensa">
    <w:name w:val="Intense Emphasis"/>
    <w:basedOn w:val="Carpredefinitoparagrafo"/>
    <w:uiPriority w:val="21"/>
    <w:qFormat/>
    <w:rsid w:val="00B821DB"/>
    <w:rPr>
      <w:i/>
      <w:iCs/>
      <w:color w:val="365F91" w:themeColor="accent1" w:themeShade="BF"/>
    </w:rPr>
  </w:style>
  <w:style w:type="paragraph" w:styleId="Citazioneintensa">
    <w:name w:val="Intense Quote"/>
    <w:basedOn w:val="Normale"/>
    <w:next w:val="Normale"/>
    <w:link w:val="CitazioneintensaCarattere"/>
    <w:uiPriority w:val="30"/>
    <w:qFormat/>
    <w:rsid w:val="00B821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821DB"/>
    <w:rPr>
      <w:i/>
      <w:iCs/>
      <w:color w:val="365F91" w:themeColor="accent1" w:themeShade="BF"/>
    </w:rPr>
  </w:style>
  <w:style w:type="character" w:styleId="Riferimentointenso">
    <w:name w:val="Intense Reference"/>
    <w:basedOn w:val="Carpredefinitoparagrafo"/>
    <w:uiPriority w:val="32"/>
    <w:qFormat/>
    <w:rsid w:val="00B821DB"/>
    <w:rPr>
      <w:b/>
      <w:bCs/>
      <w:smallCaps/>
      <w:color w:val="365F91" w:themeColor="accent1" w:themeShade="BF"/>
      <w:spacing w:val="5"/>
    </w:rPr>
  </w:style>
  <w:style w:type="character" w:styleId="Collegamentoipertestuale">
    <w:name w:val="Hyperlink"/>
    <w:basedOn w:val="Carpredefinitoparagrafo"/>
    <w:uiPriority w:val="99"/>
    <w:unhideWhenUsed/>
    <w:rsid w:val="00C02914"/>
    <w:rPr>
      <w:color w:val="0000FF" w:themeColor="hyperlink"/>
      <w:u w:val="single"/>
    </w:rPr>
  </w:style>
  <w:style w:type="character" w:styleId="Menzionenonrisolta">
    <w:name w:val="Unresolved Mention"/>
    <w:basedOn w:val="Carpredefinitoparagrafo"/>
    <w:uiPriority w:val="99"/>
    <w:semiHidden/>
    <w:unhideWhenUsed/>
    <w:rsid w:val="00C02914"/>
    <w:rPr>
      <w:color w:val="605E5C"/>
      <w:shd w:val="clear" w:color="auto" w:fill="E1DFDD"/>
    </w:rPr>
  </w:style>
  <w:style w:type="character" w:styleId="Collegamentovisitato">
    <w:name w:val="FollowedHyperlink"/>
    <w:basedOn w:val="Carpredefinitoparagrafo"/>
    <w:uiPriority w:val="99"/>
    <w:semiHidden/>
    <w:unhideWhenUsed/>
    <w:rsid w:val="00B33F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books.it/VERIDICO-Foglio-popolare-settimanale-diretto-Giuseppe/30977968952/bd"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google.it/books?id=xWwZAAAAYAAJ&amp;printsec=frontcover&amp;hl=it&amp;source=gbs_ge_summary_r&amp;cad=0" TargetMode="External"/><Relationship Id="rId5" Type="http://schemas.openxmlformats.org/officeDocument/2006/relationships/hyperlink" Target="https://catalog.hathitrust.org/Record/009408722?filter%5B%5D=language%3AItalian&amp;filter%5B%5D=format%3AJournal&amp;filter%5B%5D=ht_availability_intl%3AFull%20text&amp;sort=title&amp;ft=f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238</Words>
  <Characters>1359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2026-01-03T10:35:00Z</dcterms:created>
  <dcterms:modified xsi:type="dcterms:W3CDTF">2026-01-03T10:54:00Z</dcterms:modified>
</cp:coreProperties>
</file>