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A5B11" w14:textId="757A1B99" w:rsidR="001C40BC" w:rsidRPr="00152BA7" w:rsidRDefault="001C40BC" w:rsidP="005A1F74">
      <w:pPr>
        <w:spacing w:after="0" w:line="240" w:lineRule="auto"/>
        <w:jc w:val="both"/>
        <w:rPr>
          <w:rFonts w:asciiTheme="minorHAnsi" w:hAnsiTheme="minorHAnsi" w:cstheme="minorHAnsi"/>
          <w:bCs/>
          <w:i/>
          <w:iCs/>
          <w:sz w:val="16"/>
          <w:szCs w:val="16"/>
        </w:rPr>
      </w:pPr>
      <w:bookmarkStart w:id="0" w:name="_Hlk134945963"/>
      <w:r w:rsidRPr="00152BA7">
        <w:rPr>
          <w:rFonts w:asciiTheme="minorHAnsi" w:hAnsiTheme="minorHAnsi" w:cstheme="minorHAnsi"/>
          <w:b/>
          <w:color w:val="C00000"/>
          <w:sz w:val="44"/>
          <w:szCs w:val="44"/>
        </w:rPr>
        <w:t>PN1914/92</w:t>
      </w:r>
      <w:r w:rsidRPr="00152BA7">
        <w:rPr>
          <w:rFonts w:asciiTheme="minorHAnsi" w:hAnsiTheme="minorHAnsi" w:cstheme="minorHAnsi"/>
          <w:bCs/>
          <w:i/>
          <w:iCs/>
          <w:sz w:val="16"/>
          <w:szCs w:val="16"/>
        </w:rPr>
        <w:tab/>
      </w:r>
      <w:r w:rsidRPr="00152BA7">
        <w:rPr>
          <w:rFonts w:asciiTheme="minorHAnsi" w:hAnsiTheme="minorHAnsi" w:cstheme="minorHAnsi"/>
          <w:bCs/>
          <w:i/>
          <w:iCs/>
          <w:sz w:val="16"/>
          <w:szCs w:val="16"/>
        </w:rPr>
        <w:tab/>
      </w:r>
      <w:r w:rsidRPr="00152BA7">
        <w:rPr>
          <w:rFonts w:asciiTheme="minorHAnsi" w:hAnsiTheme="minorHAnsi" w:cstheme="minorHAnsi"/>
          <w:bCs/>
          <w:i/>
          <w:iCs/>
          <w:sz w:val="16"/>
          <w:szCs w:val="16"/>
        </w:rPr>
        <w:tab/>
      </w:r>
      <w:r w:rsidRPr="00152BA7">
        <w:rPr>
          <w:rFonts w:asciiTheme="minorHAnsi" w:hAnsiTheme="minorHAnsi" w:cstheme="minorHAnsi"/>
          <w:bCs/>
          <w:i/>
          <w:iCs/>
          <w:sz w:val="16"/>
          <w:szCs w:val="16"/>
        </w:rPr>
        <w:tab/>
      </w:r>
      <w:r w:rsidRPr="00152BA7">
        <w:rPr>
          <w:rFonts w:asciiTheme="minorHAnsi" w:hAnsiTheme="minorHAnsi" w:cstheme="minorHAnsi"/>
          <w:bCs/>
          <w:i/>
          <w:iCs/>
          <w:sz w:val="16"/>
          <w:szCs w:val="16"/>
        </w:rPr>
        <w:tab/>
      </w:r>
      <w:r w:rsidRPr="00152BA7">
        <w:rPr>
          <w:rFonts w:asciiTheme="minorHAnsi" w:hAnsiTheme="minorHAnsi" w:cstheme="minorHAnsi"/>
          <w:bCs/>
          <w:i/>
          <w:iCs/>
          <w:sz w:val="16"/>
          <w:szCs w:val="16"/>
        </w:rPr>
        <w:tab/>
      </w:r>
      <w:r w:rsidRPr="00152BA7">
        <w:rPr>
          <w:rFonts w:asciiTheme="minorHAnsi" w:hAnsiTheme="minorHAnsi" w:cstheme="minorHAnsi"/>
          <w:bCs/>
          <w:i/>
          <w:iCs/>
          <w:sz w:val="16"/>
          <w:szCs w:val="16"/>
        </w:rPr>
        <w:tab/>
      </w:r>
      <w:r w:rsidRPr="00152BA7">
        <w:rPr>
          <w:rFonts w:asciiTheme="minorHAnsi" w:hAnsiTheme="minorHAnsi" w:cstheme="minorHAnsi"/>
          <w:bCs/>
          <w:i/>
          <w:iCs/>
          <w:sz w:val="16"/>
          <w:szCs w:val="16"/>
        </w:rPr>
        <w:tab/>
        <w:t>Scheda creata il 18 giugno 2026</w:t>
      </w:r>
    </w:p>
    <w:p w14:paraId="59D48101" w14:textId="77777777" w:rsidR="001C40BC" w:rsidRPr="00152BA7" w:rsidRDefault="001C40BC" w:rsidP="005A1F74">
      <w:pPr>
        <w:spacing w:after="0" w:line="240" w:lineRule="auto"/>
        <w:jc w:val="both"/>
        <w:rPr>
          <w:rFonts w:asciiTheme="minorHAnsi" w:hAnsiTheme="minorHAnsi" w:cstheme="minorHAnsi"/>
          <w:b/>
          <w:color w:val="C00000"/>
          <w:sz w:val="44"/>
          <w:szCs w:val="44"/>
        </w:rPr>
      </w:pPr>
      <w:r w:rsidRPr="00152BA7">
        <w:rPr>
          <w:rFonts w:asciiTheme="minorHAnsi" w:hAnsiTheme="minorHAnsi" w:cstheme="minorHAnsi"/>
          <w:b/>
          <w:color w:val="C00000"/>
          <w:sz w:val="44"/>
          <w:szCs w:val="44"/>
        </w:rPr>
        <w:t>Descrizione storico-bibliografica</w:t>
      </w:r>
    </w:p>
    <w:bookmarkEnd w:id="0"/>
    <w:p w14:paraId="2F9C9FAB" w14:textId="033EA9CB" w:rsidR="001C40BC" w:rsidRPr="00152BA7" w:rsidRDefault="001C40BC" w:rsidP="005A1F74">
      <w:pPr>
        <w:spacing w:after="0" w:line="240" w:lineRule="auto"/>
        <w:jc w:val="center"/>
        <w:rPr>
          <w:rFonts w:asciiTheme="minorHAnsi" w:hAnsiTheme="minorHAnsi" w:cstheme="minorHAnsi"/>
          <w:color w:val="000000"/>
        </w:rPr>
      </w:pPr>
      <w:r w:rsidRPr="00152BA7">
        <w:rPr>
          <w:rFonts w:asciiTheme="minorHAnsi" w:hAnsiTheme="minorHAnsi" w:cstheme="minorHAnsi"/>
          <w:color w:val="000000"/>
        </w:rPr>
        <w:drawing>
          <wp:inline distT="0" distB="0" distL="0" distR="0" wp14:anchorId="308855C9" wp14:editId="51447DEE">
            <wp:extent cx="1792800" cy="2520000"/>
            <wp:effectExtent l="0" t="0" r="0" b="0"/>
            <wp:docPr id="21102175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17535" name=""/>
                    <pic:cNvPicPr/>
                  </pic:nvPicPr>
                  <pic:blipFill>
                    <a:blip r:embed="rId5"/>
                    <a:stretch>
                      <a:fillRect/>
                    </a:stretch>
                  </pic:blipFill>
                  <pic:spPr>
                    <a:xfrm>
                      <a:off x="0" y="0"/>
                      <a:ext cx="1792800" cy="2520000"/>
                    </a:xfrm>
                    <a:prstGeom prst="rect">
                      <a:avLst/>
                    </a:prstGeom>
                  </pic:spPr>
                </pic:pic>
              </a:graphicData>
            </a:graphic>
          </wp:inline>
        </w:drawing>
      </w:r>
      <w:r w:rsidR="004C33A1" w:rsidRPr="00152BA7">
        <w:rPr>
          <w:rFonts w:asciiTheme="minorHAnsi" w:hAnsiTheme="minorHAnsi" w:cstheme="minorHAnsi"/>
          <w:noProof/>
          <w:color w:val="000000"/>
        </w:rPr>
        <w:drawing>
          <wp:inline distT="0" distB="0" distL="0" distR="0" wp14:anchorId="51EBAA8D" wp14:editId="4B9FF4B8">
            <wp:extent cx="1695600" cy="2520000"/>
            <wp:effectExtent l="0" t="0" r="0" b="0"/>
            <wp:docPr id="7549634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600" cy="2520000"/>
                    </a:xfrm>
                    <a:prstGeom prst="rect">
                      <a:avLst/>
                    </a:prstGeom>
                    <a:noFill/>
                  </pic:spPr>
                </pic:pic>
              </a:graphicData>
            </a:graphic>
          </wp:inline>
        </w:drawing>
      </w:r>
    </w:p>
    <w:p w14:paraId="687106D0" w14:textId="1F0894C5" w:rsidR="001C40BC" w:rsidRPr="005A1F74" w:rsidRDefault="001C40BC" w:rsidP="005A1F74">
      <w:pPr>
        <w:spacing w:after="0" w:line="240" w:lineRule="auto"/>
        <w:jc w:val="both"/>
        <w:rPr>
          <w:rFonts w:asciiTheme="minorHAnsi" w:hAnsiTheme="minorHAnsi" w:cstheme="minorHAnsi"/>
          <w:color w:val="000000"/>
          <w:sz w:val="28"/>
          <w:szCs w:val="28"/>
        </w:rPr>
      </w:pPr>
      <w:r w:rsidRPr="005A1F74">
        <w:rPr>
          <w:rFonts w:asciiTheme="minorHAnsi" w:hAnsiTheme="minorHAnsi" w:cstheme="minorHAnsi"/>
          <w:color w:val="000000"/>
          <w:sz w:val="28"/>
          <w:szCs w:val="28"/>
        </w:rPr>
        <w:t>La *</w:t>
      </w:r>
      <w:r w:rsidRPr="005A1F74">
        <w:rPr>
          <w:rFonts w:asciiTheme="minorHAnsi" w:hAnsiTheme="minorHAnsi" w:cstheme="minorHAnsi"/>
          <w:b/>
          <w:color w:val="000000"/>
          <w:sz w:val="28"/>
          <w:szCs w:val="28"/>
        </w:rPr>
        <w:t xml:space="preserve">guerra </w:t>
      </w:r>
      <w:proofErr w:type="gramStart"/>
      <w:r w:rsidRPr="005A1F74">
        <w:rPr>
          <w:rFonts w:asciiTheme="minorHAnsi" w:hAnsiTheme="minorHAnsi" w:cstheme="minorHAnsi"/>
          <w:b/>
          <w:color w:val="000000"/>
          <w:sz w:val="28"/>
          <w:szCs w:val="28"/>
        </w:rPr>
        <w:t xml:space="preserve">europea </w:t>
      </w:r>
      <w:r w:rsidRPr="005A1F74">
        <w:rPr>
          <w:rFonts w:asciiTheme="minorHAnsi" w:hAnsiTheme="minorHAnsi" w:cstheme="minorHAnsi"/>
          <w:color w:val="000000"/>
          <w:sz w:val="28"/>
          <w:szCs w:val="28"/>
        </w:rPr>
        <w:t>:</w:t>
      </w:r>
      <w:proofErr w:type="gramEnd"/>
      <w:r w:rsidRPr="005A1F74">
        <w:rPr>
          <w:rFonts w:asciiTheme="minorHAnsi" w:hAnsiTheme="minorHAnsi" w:cstheme="minorHAnsi"/>
          <w:color w:val="000000"/>
          <w:sz w:val="28"/>
          <w:szCs w:val="28"/>
        </w:rPr>
        <w:t xml:space="preserve"> rassegna settimanale </w:t>
      </w:r>
      <w:proofErr w:type="gramStart"/>
      <w:r w:rsidRPr="005A1F74">
        <w:rPr>
          <w:rFonts w:asciiTheme="minorHAnsi" w:hAnsiTheme="minorHAnsi" w:cstheme="minorHAnsi"/>
          <w:color w:val="000000"/>
          <w:sz w:val="28"/>
          <w:szCs w:val="28"/>
        </w:rPr>
        <w:t>illustrata</w:t>
      </w:r>
      <w:r w:rsidRPr="005A1F74">
        <w:rPr>
          <w:rFonts w:asciiTheme="minorHAnsi" w:hAnsiTheme="minorHAnsi" w:cstheme="minorHAnsi"/>
          <w:color w:val="000000"/>
          <w:sz w:val="28"/>
          <w:szCs w:val="28"/>
        </w:rPr>
        <w:t xml:space="preserve"> :</w:t>
      </w:r>
      <w:proofErr w:type="gramEnd"/>
      <w:r w:rsidRPr="005A1F74">
        <w:rPr>
          <w:rFonts w:asciiTheme="minorHAnsi" w:hAnsiTheme="minorHAnsi" w:cstheme="minorHAnsi"/>
          <w:color w:val="000000"/>
          <w:sz w:val="28"/>
          <w:szCs w:val="28"/>
        </w:rPr>
        <w:t xml:space="preserve"> </w:t>
      </w:r>
      <w:r w:rsidRPr="005A1F74">
        <w:rPr>
          <w:rFonts w:asciiTheme="minorHAnsi" w:hAnsiTheme="minorHAnsi" w:cstheme="minorHAnsi"/>
          <w:color w:val="000000"/>
          <w:sz w:val="28"/>
          <w:szCs w:val="28"/>
        </w:rPr>
        <w:t xml:space="preserve">diligente e completa cronistoria degli avvenimenti. - N. 1 (9 agosto </w:t>
      </w:r>
      <w:proofErr w:type="gramStart"/>
      <w:r w:rsidRPr="005A1F74">
        <w:rPr>
          <w:rFonts w:asciiTheme="minorHAnsi" w:hAnsiTheme="minorHAnsi" w:cstheme="minorHAnsi"/>
          <w:color w:val="000000"/>
          <w:sz w:val="28"/>
          <w:szCs w:val="28"/>
        </w:rPr>
        <w:t>1914)-</w:t>
      </w:r>
      <w:proofErr w:type="gramEnd"/>
      <w:r w:rsidR="004C33A1" w:rsidRPr="005A1F74">
        <w:rPr>
          <w:rFonts w:asciiTheme="minorHAnsi" w:hAnsiTheme="minorHAnsi" w:cstheme="minorHAnsi"/>
          <w:color w:val="000000"/>
          <w:sz w:val="28"/>
          <w:szCs w:val="28"/>
        </w:rPr>
        <w:t>n. 35 (</w:t>
      </w:r>
      <w:r w:rsidR="004C33A1" w:rsidRPr="005A1F74">
        <w:rPr>
          <w:rFonts w:asciiTheme="minorHAnsi" w:hAnsiTheme="minorHAnsi" w:cstheme="minorHAnsi"/>
          <w:sz w:val="28"/>
          <w:szCs w:val="28"/>
        </w:rPr>
        <w:t>22 feb</w:t>
      </w:r>
      <w:r w:rsidR="004C33A1" w:rsidRPr="005A1F74">
        <w:rPr>
          <w:rFonts w:asciiTheme="minorHAnsi" w:hAnsiTheme="minorHAnsi" w:cstheme="minorHAnsi"/>
          <w:sz w:val="28"/>
          <w:szCs w:val="28"/>
        </w:rPr>
        <w:t>braio</w:t>
      </w:r>
      <w:r w:rsidR="004C33A1" w:rsidRPr="005A1F74">
        <w:rPr>
          <w:rFonts w:asciiTheme="minorHAnsi" w:hAnsiTheme="minorHAnsi" w:cstheme="minorHAnsi"/>
          <w:sz w:val="28"/>
          <w:szCs w:val="28"/>
        </w:rPr>
        <w:t xml:space="preserve"> 1920</w:t>
      </w:r>
      <w:r w:rsidR="004C33A1" w:rsidRPr="005A1F74">
        <w:rPr>
          <w:rFonts w:asciiTheme="minorHAnsi" w:hAnsiTheme="minorHAnsi" w:cstheme="minorHAnsi"/>
          <w:sz w:val="28"/>
          <w:szCs w:val="28"/>
        </w:rPr>
        <w:t>)</w:t>
      </w:r>
      <w:r w:rsidRPr="005A1F74">
        <w:rPr>
          <w:rFonts w:asciiTheme="minorHAnsi" w:hAnsiTheme="minorHAnsi" w:cstheme="minorHAnsi"/>
          <w:color w:val="000000"/>
          <w:sz w:val="28"/>
          <w:szCs w:val="28"/>
        </w:rPr>
        <w:t xml:space="preserve">. - </w:t>
      </w:r>
      <w:proofErr w:type="gramStart"/>
      <w:r w:rsidRPr="005A1F74">
        <w:rPr>
          <w:rFonts w:asciiTheme="minorHAnsi" w:hAnsiTheme="minorHAnsi" w:cstheme="minorHAnsi"/>
          <w:color w:val="000000"/>
          <w:sz w:val="28"/>
          <w:szCs w:val="28"/>
        </w:rPr>
        <w:t>Milano :</w:t>
      </w:r>
      <w:proofErr w:type="gramEnd"/>
      <w:r w:rsidRPr="005A1F74">
        <w:rPr>
          <w:rFonts w:asciiTheme="minorHAnsi" w:hAnsiTheme="minorHAnsi" w:cstheme="minorHAnsi"/>
          <w:color w:val="000000"/>
          <w:sz w:val="28"/>
          <w:szCs w:val="28"/>
        </w:rPr>
        <w:t xml:space="preserve"> Sonzogno, 1914-1920. – 9 </w:t>
      </w:r>
      <w:proofErr w:type="gramStart"/>
      <w:r w:rsidRPr="005A1F74">
        <w:rPr>
          <w:rFonts w:asciiTheme="minorHAnsi" w:hAnsiTheme="minorHAnsi" w:cstheme="minorHAnsi"/>
          <w:color w:val="000000"/>
          <w:sz w:val="28"/>
          <w:szCs w:val="28"/>
        </w:rPr>
        <w:t xml:space="preserve">volumi </w:t>
      </w:r>
      <w:r w:rsidR="004C33A1" w:rsidRPr="005A1F74">
        <w:rPr>
          <w:rFonts w:asciiTheme="minorHAnsi" w:hAnsiTheme="minorHAnsi" w:cstheme="minorHAnsi"/>
          <w:color w:val="000000"/>
          <w:sz w:val="28"/>
          <w:szCs w:val="28"/>
        </w:rPr>
        <w:t>:</w:t>
      </w:r>
      <w:proofErr w:type="gramEnd"/>
      <w:r w:rsidR="004C33A1" w:rsidRPr="005A1F74">
        <w:rPr>
          <w:rFonts w:asciiTheme="minorHAnsi" w:hAnsiTheme="minorHAnsi" w:cstheme="minorHAnsi"/>
          <w:color w:val="000000"/>
          <w:sz w:val="28"/>
          <w:szCs w:val="28"/>
        </w:rPr>
        <w:t xml:space="preserve"> 235 </w:t>
      </w:r>
      <w:proofErr w:type="gramStart"/>
      <w:r w:rsidR="004C33A1" w:rsidRPr="005A1F74">
        <w:rPr>
          <w:rFonts w:asciiTheme="minorHAnsi" w:hAnsiTheme="minorHAnsi" w:cstheme="minorHAnsi"/>
          <w:color w:val="000000"/>
          <w:sz w:val="28"/>
          <w:szCs w:val="28"/>
        </w:rPr>
        <w:t xml:space="preserve">fasc. </w:t>
      </w:r>
      <w:r w:rsidRPr="005A1F74">
        <w:rPr>
          <w:rFonts w:asciiTheme="minorHAnsi" w:hAnsiTheme="minorHAnsi" w:cstheme="minorHAnsi"/>
          <w:color w:val="000000"/>
          <w:sz w:val="28"/>
          <w:szCs w:val="28"/>
        </w:rPr>
        <w:t>;</w:t>
      </w:r>
      <w:proofErr w:type="gramEnd"/>
      <w:r w:rsidRPr="005A1F74">
        <w:rPr>
          <w:rFonts w:asciiTheme="minorHAnsi" w:hAnsiTheme="minorHAnsi" w:cstheme="minorHAnsi"/>
          <w:color w:val="000000"/>
          <w:sz w:val="28"/>
          <w:szCs w:val="28"/>
        </w:rPr>
        <w:t xml:space="preserve"> 29 cm. </w:t>
      </w:r>
      <w:r w:rsidRPr="005A1F74">
        <w:rPr>
          <w:rFonts w:asciiTheme="minorHAnsi" w:hAnsiTheme="minorHAnsi" w:cstheme="minorHAnsi"/>
          <w:color w:val="000000"/>
          <w:sz w:val="28"/>
          <w:szCs w:val="28"/>
        </w:rPr>
        <w:t xml:space="preserve">- </w:t>
      </w:r>
      <w:r w:rsidRPr="005A1F74">
        <w:rPr>
          <w:rFonts w:asciiTheme="minorHAnsi" w:hAnsiTheme="minorHAnsi" w:cstheme="minorHAnsi"/>
          <w:color w:val="000000"/>
          <w:sz w:val="28"/>
          <w:szCs w:val="28"/>
        </w:rPr>
        <w:t>BNI 1915-210. - CFI</w:t>
      </w:r>
      <w:proofErr w:type="gramStart"/>
      <w:r w:rsidRPr="005A1F74">
        <w:rPr>
          <w:rFonts w:asciiTheme="minorHAnsi" w:hAnsiTheme="minorHAnsi" w:cstheme="minorHAnsi"/>
          <w:color w:val="000000"/>
          <w:sz w:val="28"/>
          <w:szCs w:val="28"/>
        </w:rPr>
        <w:t>0502816</w:t>
      </w:r>
      <w:r w:rsidRPr="005A1F74">
        <w:rPr>
          <w:rFonts w:asciiTheme="minorHAnsi" w:hAnsiTheme="minorHAnsi" w:cstheme="minorHAnsi"/>
          <w:color w:val="000000"/>
          <w:sz w:val="28"/>
          <w:szCs w:val="28"/>
        </w:rPr>
        <w:t xml:space="preserve"> ;</w:t>
      </w:r>
      <w:proofErr w:type="gramEnd"/>
      <w:r w:rsidRPr="005A1F74">
        <w:rPr>
          <w:rFonts w:asciiTheme="minorHAnsi" w:hAnsiTheme="minorHAnsi" w:cstheme="minorHAnsi"/>
          <w:color w:val="000000"/>
          <w:sz w:val="28"/>
          <w:szCs w:val="28"/>
        </w:rPr>
        <w:t xml:space="preserve"> </w:t>
      </w:r>
      <w:r w:rsidR="00BA3C26" w:rsidRPr="005A1F74">
        <w:rPr>
          <w:rFonts w:asciiTheme="minorHAnsi" w:hAnsiTheme="minorHAnsi" w:cstheme="minorHAnsi"/>
          <w:color w:val="000000"/>
          <w:sz w:val="28"/>
          <w:szCs w:val="28"/>
        </w:rPr>
        <w:t>TO00185502</w:t>
      </w:r>
      <w:r w:rsidR="00BA3C26" w:rsidRPr="005A1F74">
        <w:rPr>
          <w:rFonts w:asciiTheme="minorHAnsi" w:hAnsiTheme="minorHAnsi" w:cstheme="minorHAnsi"/>
          <w:color w:val="000000"/>
          <w:sz w:val="28"/>
          <w:szCs w:val="28"/>
        </w:rPr>
        <w:t xml:space="preserve">; </w:t>
      </w:r>
      <w:r w:rsidR="00BA3C26" w:rsidRPr="005A1F74">
        <w:rPr>
          <w:rFonts w:asciiTheme="minorHAnsi" w:hAnsiTheme="minorHAnsi" w:cstheme="minorHAnsi"/>
          <w:color w:val="000000"/>
          <w:sz w:val="28"/>
          <w:szCs w:val="28"/>
        </w:rPr>
        <w:t>TO00207601</w:t>
      </w:r>
    </w:p>
    <w:p w14:paraId="7E8E0737" w14:textId="0F827B39" w:rsidR="00BA3C26" w:rsidRPr="005A1F74" w:rsidRDefault="00BA3C26" w:rsidP="005A1F74">
      <w:pPr>
        <w:spacing w:after="0" w:line="240" w:lineRule="auto"/>
        <w:jc w:val="both"/>
        <w:rPr>
          <w:rFonts w:asciiTheme="minorHAnsi" w:hAnsiTheme="minorHAnsi" w:cstheme="minorHAnsi"/>
          <w:color w:val="000000"/>
          <w:sz w:val="28"/>
          <w:szCs w:val="28"/>
        </w:rPr>
      </w:pPr>
      <w:r w:rsidRPr="005A1F74">
        <w:rPr>
          <w:rFonts w:asciiTheme="minorHAnsi" w:hAnsiTheme="minorHAnsi" w:cstheme="minorHAnsi"/>
          <w:color w:val="000000"/>
          <w:sz w:val="28"/>
          <w:szCs w:val="28"/>
        </w:rPr>
        <w:t xml:space="preserve">Variante del titolo: </w:t>
      </w:r>
      <w:r w:rsidRPr="005A1F74">
        <w:rPr>
          <w:rFonts w:asciiTheme="minorHAnsi" w:hAnsiTheme="minorHAnsi" w:cstheme="minorHAnsi"/>
          <w:color w:val="000000"/>
          <w:sz w:val="28"/>
          <w:szCs w:val="28"/>
        </w:rPr>
        <w:t>La *guerra europea 1914-1918</w:t>
      </w:r>
    </w:p>
    <w:p w14:paraId="46FAFB7E" w14:textId="721A4486" w:rsidR="001C40BC" w:rsidRPr="005A1F74" w:rsidRDefault="001C40BC" w:rsidP="005A1F74">
      <w:pPr>
        <w:spacing w:after="0" w:line="240" w:lineRule="auto"/>
        <w:jc w:val="both"/>
        <w:rPr>
          <w:rFonts w:asciiTheme="minorHAnsi" w:hAnsiTheme="minorHAnsi" w:cstheme="minorHAnsi"/>
          <w:color w:val="000000"/>
          <w:sz w:val="28"/>
          <w:szCs w:val="28"/>
        </w:rPr>
      </w:pPr>
      <w:r w:rsidRPr="005A1F74">
        <w:rPr>
          <w:rFonts w:asciiTheme="minorHAnsi" w:hAnsiTheme="minorHAnsi" w:cstheme="minorHAnsi"/>
          <w:b/>
          <w:bCs/>
          <w:color w:val="C00000"/>
          <w:sz w:val="28"/>
          <w:szCs w:val="28"/>
        </w:rPr>
        <w:t>Copia digitale</w:t>
      </w:r>
      <w:r w:rsidRPr="005A1F74">
        <w:rPr>
          <w:rFonts w:asciiTheme="minorHAnsi" w:hAnsiTheme="minorHAnsi" w:cstheme="minorHAnsi"/>
          <w:color w:val="C00000"/>
          <w:sz w:val="28"/>
          <w:szCs w:val="28"/>
        </w:rPr>
        <w:t xml:space="preserve"> </w:t>
      </w:r>
      <w:r w:rsidRPr="005A1F74">
        <w:rPr>
          <w:rFonts w:asciiTheme="minorHAnsi" w:hAnsiTheme="minorHAnsi" w:cstheme="minorHAnsi"/>
          <w:color w:val="000000"/>
          <w:sz w:val="28"/>
          <w:szCs w:val="28"/>
        </w:rPr>
        <w:t xml:space="preserve">a 1914-1920 a: - </w:t>
      </w:r>
      <w:hyperlink r:id="rId7" w:history="1">
        <w:r w:rsidRPr="005A1F74">
          <w:rPr>
            <w:rStyle w:val="Collegamentoipertestuale"/>
            <w:rFonts w:asciiTheme="minorHAnsi" w:hAnsiTheme="minorHAnsi" w:cstheme="minorHAnsi"/>
            <w:sz w:val="28"/>
            <w:szCs w:val="28"/>
          </w:rPr>
          <w:t>http://www.14-18.</w:t>
        </w:r>
        <w:r w:rsidRPr="005A1F74">
          <w:rPr>
            <w:rStyle w:val="Collegamentoipertestuale"/>
            <w:rFonts w:asciiTheme="minorHAnsi" w:hAnsiTheme="minorHAnsi" w:cstheme="minorHAnsi"/>
            <w:sz w:val="28"/>
            <w:szCs w:val="28"/>
          </w:rPr>
          <w:t>it/periodici/LO10365272</w:t>
        </w:r>
      </w:hyperlink>
      <w:r w:rsidRPr="005A1F74">
        <w:rPr>
          <w:rFonts w:asciiTheme="minorHAnsi" w:hAnsiTheme="minorHAnsi" w:cstheme="minorHAnsi"/>
          <w:color w:val="000000"/>
          <w:sz w:val="28"/>
          <w:szCs w:val="28"/>
        </w:rPr>
        <w:t xml:space="preserve">. - </w:t>
      </w:r>
    </w:p>
    <w:p w14:paraId="54C1165A" w14:textId="77777777" w:rsidR="001C40BC" w:rsidRPr="005A1F74" w:rsidRDefault="001C40BC" w:rsidP="005A1F74">
      <w:pPr>
        <w:spacing w:after="0" w:line="240" w:lineRule="auto"/>
        <w:jc w:val="both"/>
        <w:rPr>
          <w:rFonts w:asciiTheme="minorHAnsi" w:hAnsiTheme="minorHAnsi" w:cstheme="minorHAnsi"/>
          <w:bCs/>
          <w:sz w:val="28"/>
          <w:szCs w:val="28"/>
          <w:lang w:eastAsia="it-IT"/>
        </w:rPr>
      </w:pPr>
    </w:p>
    <w:p w14:paraId="7BF53567" w14:textId="799C5AAA" w:rsidR="001C40BC" w:rsidRPr="005A1F74" w:rsidRDefault="001C40BC" w:rsidP="005A1F74">
      <w:pPr>
        <w:spacing w:after="0" w:line="240" w:lineRule="auto"/>
        <w:jc w:val="both"/>
        <w:rPr>
          <w:rFonts w:asciiTheme="minorHAnsi" w:hAnsiTheme="minorHAnsi" w:cstheme="minorHAnsi"/>
          <w:sz w:val="28"/>
          <w:szCs w:val="28"/>
        </w:rPr>
      </w:pPr>
      <w:r w:rsidRPr="005A1F74">
        <w:rPr>
          <w:rFonts w:asciiTheme="minorHAnsi" w:hAnsiTheme="minorHAnsi" w:cstheme="minorHAnsi"/>
          <w:bCs/>
          <w:sz w:val="28"/>
          <w:szCs w:val="28"/>
          <w:lang w:eastAsia="it-IT"/>
        </w:rPr>
        <w:t xml:space="preserve">La </w:t>
      </w:r>
      <w:r w:rsidRPr="005A1F74">
        <w:rPr>
          <w:rFonts w:asciiTheme="minorHAnsi" w:hAnsiTheme="minorHAnsi" w:cstheme="minorHAnsi"/>
          <w:b/>
          <w:bCs/>
          <w:sz w:val="28"/>
          <w:szCs w:val="28"/>
          <w:lang w:eastAsia="it-IT"/>
        </w:rPr>
        <w:t xml:space="preserve">*guerra </w:t>
      </w:r>
      <w:proofErr w:type="gramStart"/>
      <w:r w:rsidRPr="005A1F74">
        <w:rPr>
          <w:rFonts w:asciiTheme="minorHAnsi" w:hAnsiTheme="minorHAnsi" w:cstheme="minorHAnsi"/>
          <w:b/>
          <w:bCs/>
          <w:sz w:val="28"/>
          <w:szCs w:val="28"/>
          <w:lang w:eastAsia="it-IT"/>
        </w:rPr>
        <w:t xml:space="preserve">europea </w:t>
      </w:r>
      <w:r w:rsidRPr="005A1F74">
        <w:rPr>
          <w:rFonts w:asciiTheme="minorHAnsi" w:hAnsiTheme="minorHAnsi" w:cstheme="minorHAnsi"/>
          <w:bCs/>
          <w:sz w:val="28"/>
          <w:szCs w:val="28"/>
          <w:lang w:eastAsia="it-IT"/>
        </w:rPr>
        <w:t>:</w:t>
      </w:r>
      <w:proofErr w:type="gramEnd"/>
      <w:r w:rsidRPr="005A1F74">
        <w:rPr>
          <w:rFonts w:asciiTheme="minorHAnsi" w:hAnsiTheme="minorHAnsi" w:cstheme="minorHAnsi"/>
          <w:bCs/>
          <w:sz w:val="28"/>
          <w:szCs w:val="28"/>
          <w:lang w:eastAsia="it-IT"/>
        </w:rPr>
        <w:t xml:space="preserve"> bollettino settimanale.</w:t>
      </w:r>
      <w:r w:rsidRPr="005A1F74">
        <w:rPr>
          <w:rFonts w:asciiTheme="minorHAnsi" w:hAnsiTheme="minorHAnsi" w:cstheme="minorHAnsi"/>
          <w:b/>
          <w:bCs/>
          <w:sz w:val="28"/>
          <w:szCs w:val="28"/>
          <w:lang w:eastAsia="it-IT"/>
        </w:rPr>
        <w:t xml:space="preserve"> </w:t>
      </w:r>
      <w:r w:rsidRPr="005A1F74">
        <w:rPr>
          <w:rFonts w:asciiTheme="minorHAnsi" w:hAnsiTheme="minorHAnsi" w:cstheme="minorHAnsi"/>
          <w:sz w:val="28"/>
          <w:szCs w:val="28"/>
          <w:lang w:eastAsia="it-IT"/>
        </w:rPr>
        <w:t xml:space="preserve">- Anno 1, n. 1 (15 agosto </w:t>
      </w:r>
      <w:proofErr w:type="gramStart"/>
      <w:r w:rsidRPr="005A1F74">
        <w:rPr>
          <w:rFonts w:asciiTheme="minorHAnsi" w:hAnsiTheme="minorHAnsi" w:cstheme="minorHAnsi"/>
          <w:sz w:val="28"/>
          <w:szCs w:val="28"/>
          <w:lang w:eastAsia="it-IT"/>
        </w:rPr>
        <w:t>1914)-</w:t>
      </w:r>
      <w:proofErr w:type="gramEnd"/>
      <w:r w:rsidRPr="005A1F74">
        <w:rPr>
          <w:rFonts w:asciiTheme="minorHAnsi" w:hAnsiTheme="minorHAnsi" w:cstheme="minorHAnsi"/>
          <w:sz w:val="28"/>
          <w:szCs w:val="28"/>
          <w:lang w:eastAsia="it-IT"/>
        </w:rPr>
        <w:t xml:space="preserve">anno 1, n.2 (1914). - </w:t>
      </w:r>
      <w:proofErr w:type="gramStart"/>
      <w:r w:rsidRPr="005A1F74">
        <w:rPr>
          <w:rFonts w:asciiTheme="minorHAnsi" w:hAnsiTheme="minorHAnsi" w:cstheme="minorHAnsi"/>
          <w:sz w:val="28"/>
          <w:szCs w:val="28"/>
          <w:lang w:eastAsia="it-IT"/>
        </w:rPr>
        <w:t>Alba :</w:t>
      </w:r>
      <w:proofErr w:type="gramEnd"/>
      <w:r w:rsidRPr="005A1F74">
        <w:rPr>
          <w:rFonts w:asciiTheme="minorHAnsi" w:hAnsiTheme="minorHAnsi" w:cstheme="minorHAnsi"/>
          <w:sz w:val="28"/>
          <w:szCs w:val="28"/>
          <w:lang w:eastAsia="it-IT"/>
        </w:rPr>
        <w:t xml:space="preserve"> Tip. L. </w:t>
      </w:r>
      <w:proofErr w:type="spellStart"/>
      <w:r w:rsidRPr="005A1F74">
        <w:rPr>
          <w:rFonts w:asciiTheme="minorHAnsi" w:hAnsiTheme="minorHAnsi" w:cstheme="minorHAnsi"/>
          <w:sz w:val="28"/>
          <w:szCs w:val="28"/>
          <w:lang w:eastAsia="it-IT"/>
        </w:rPr>
        <w:t>Vertamy</w:t>
      </w:r>
      <w:proofErr w:type="spellEnd"/>
      <w:r w:rsidRPr="005A1F74">
        <w:rPr>
          <w:rFonts w:asciiTheme="minorHAnsi" w:hAnsiTheme="minorHAnsi" w:cstheme="minorHAnsi"/>
          <w:sz w:val="28"/>
          <w:szCs w:val="28"/>
          <w:lang w:eastAsia="it-IT"/>
        </w:rPr>
        <w:t xml:space="preserve">, 1914. – 2 </w:t>
      </w:r>
      <w:proofErr w:type="gramStart"/>
      <w:r w:rsidRPr="005A1F74">
        <w:rPr>
          <w:rFonts w:asciiTheme="minorHAnsi" w:hAnsiTheme="minorHAnsi" w:cstheme="minorHAnsi"/>
          <w:sz w:val="28"/>
          <w:szCs w:val="28"/>
          <w:lang w:eastAsia="it-IT"/>
        </w:rPr>
        <w:t>volumi ;</w:t>
      </w:r>
      <w:proofErr w:type="gramEnd"/>
      <w:r w:rsidRPr="005A1F74">
        <w:rPr>
          <w:rFonts w:asciiTheme="minorHAnsi" w:hAnsiTheme="minorHAnsi" w:cstheme="minorHAnsi"/>
          <w:sz w:val="28"/>
          <w:szCs w:val="28"/>
          <w:lang w:eastAsia="it-IT"/>
        </w:rPr>
        <w:t xml:space="preserve"> 31 cm. </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 xml:space="preserve">BNI 1914-10589. - </w:t>
      </w:r>
      <w:r w:rsidRPr="005A1F74">
        <w:rPr>
          <w:rFonts w:asciiTheme="minorHAnsi" w:hAnsiTheme="minorHAnsi" w:cstheme="minorHAnsi"/>
          <w:sz w:val="28"/>
          <w:szCs w:val="28"/>
        </w:rPr>
        <w:t>CFI0355784</w:t>
      </w:r>
    </w:p>
    <w:p w14:paraId="1D0495B4" w14:textId="508AAB94" w:rsidR="001C40BC" w:rsidRPr="005A1F74" w:rsidRDefault="001C40BC" w:rsidP="005A1F74">
      <w:pPr>
        <w:spacing w:after="0" w:line="240" w:lineRule="auto"/>
        <w:jc w:val="both"/>
        <w:rPr>
          <w:rFonts w:asciiTheme="minorHAnsi" w:hAnsiTheme="minorHAnsi" w:cstheme="minorHAnsi"/>
          <w:sz w:val="28"/>
          <w:szCs w:val="28"/>
          <w:lang w:eastAsia="it-IT"/>
        </w:rPr>
      </w:pPr>
      <w:r w:rsidRPr="005A1F74">
        <w:rPr>
          <w:rFonts w:asciiTheme="minorHAnsi" w:hAnsiTheme="minorHAnsi" w:cstheme="minorHAnsi"/>
          <w:b/>
          <w:bCs/>
          <w:color w:val="C00000"/>
          <w:sz w:val="28"/>
          <w:szCs w:val="28"/>
          <w:lang w:eastAsia="it-IT"/>
        </w:rPr>
        <w:t>Copia digitale</w:t>
      </w:r>
      <w:r w:rsidRPr="005A1F74">
        <w:rPr>
          <w:rFonts w:asciiTheme="minorHAnsi" w:hAnsiTheme="minorHAnsi" w:cstheme="minorHAnsi"/>
          <w:color w:val="C00000"/>
          <w:sz w:val="28"/>
          <w:szCs w:val="28"/>
          <w:lang w:eastAsia="it-IT"/>
        </w:rPr>
        <w:t xml:space="preserve"> </w:t>
      </w:r>
      <w:r w:rsidRPr="005A1F74">
        <w:rPr>
          <w:rFonts w:asciiTheme="minorHAnsi" w:hAnsiTheme="minorHAnsi" w:cstheme="minorHAnsi"/>
          <w:sz w:val="28"/>
          <w:szCs w:val="28"/>
          <w:lang w:eastAsia="it-IT"/>
        </w:rPr>
        <w:t xml:space="preserve">del n. 1 a: </w:t>
      </w:r>
      <w:hyperlink r:id="rId8" w:history="1">
        <w:r w:rsidRPr="005A1F74">
          <w:rPr>
            <w:rStyle w:val="Collegamentoipertestuale"/>
            <w:rFonts w:asciiTheme="minorHAnsi" w:hAnsiTheme="minorHAnsi" w:cstheme="minorHAnsi"/>
            <w:sz w:val="28"/>
            <w:szCs w:val="28"/>
            <w:lang w:eastAsia="it-IT"/>
          </w:rPr>
          <w:t>http://www.14-18.it/periodici/CFI0355784/1914</w:t>
        </w:r>
      </w:hyperlink>
      <w:r w:rsidRPr="005A1F74">
        <w:rPr>
          <w:rFonts w:asciiTheme="minorHAnsi" w:hAnsiTheme="minorHAnsi" w:cstheme="minorHAnsi"/>
          <w:sz w:val="28"/>
          <w:szCs w:val="28"/>
          <w:lang w:eastAsia="it-IT"/>
        </w:rPr>
        <w:t xml:space="preserve">; </w:t>
      </w:r>
      <w:hyperlink r:id="rId9" w:history="1">
        <w:r w:rsidRPr="005A1F74">
          <w:rPr>
            <w:rStyle w:val="Collegamentoipertestuale"/>
            <w:rFonts w:asciiTheme="minorHAnsi" w:hAnsiTheme="minorHAnsi" w:cstheme="minorHAnsi"/>
            <w:sz w:val="28"/>
            <w:szCs w:val="28"/>
            <w:lang w:eastAsia="it-IT"/>
          </w:rPr>
          <w:t>https://teca.bncf.firenze.sbn.it/ImageViewer/servlet/ImageViewer</w:t>
        </w:r>
        <w:r w:rsidRPr="005A1F74">
          <w:rPr>
            <w:rStyle w:val="Collegamentoipertestuale"/>
            <w:rFonts w:asciiTheme="minorHAnsi" w:hAnsiTheme="minorHAnsi" w:cstheme="minorHAnsi"/>
            <w:sz w:val="28"/>
            <w:szCs w:val="28"/>
            <w:lang w:eastAsia="it-IT"/>
          </w:rPr>
          <w:t>?idr=BNCF0000403074</w:t>
        </w:r>
      </w:hyperlink>
    </w:p>
    <w:p w14:paraId="5EE6B8DF" w14:textId="77777777" w:rsidR="009128E7" w:rsidRPr="005A1F74" w:rsidRDefault="009128E7" w:rsidP="005A1F74">
      <w:pPr>
        <w:spacing w:after="0" w:line="240" w:lineRule="auto"/>
        <w:jc w:val="both"/>
        <w:rPr>
          <w:rFonts w:asciiTheme="minorHAnsi" w:hAnsiTheme="minorHAnsi" w:cstheme="minorHAnsi"/>
          <w:sz w:val="28"/>
          <w:szCs w:val="28"/>
        </w:rPr>
      </w:pPr>
    </w:p>
    <w:p w14:paraId="3FF71B4A" w14:textId="2B32A72F" w:rsidR="001C40BC" w:rsidRPr="005A1F74" w:rsidRDefault="001C40BC" w:rsidP="005A1F74">
      <w:pPr>
        <w:spacing w:after="0" w:line="240" w:lineRule="auto"/>
        <w:jc w:val="center"/>
        <w:rPr>
          <w:rFonts w:asciiTheme="minorHAnsi" w:hAnsiTheme="minorHAnsi" w:cstheme="minorHAnsi"/>
          <w:sz w:val="28"/>
          <w:szCs w:val="28"/>
          <w:lang w:eastAsia="it-IT"/>
        </w:rPr>
      </w:pPr>
      <w:r w:rsidRPr="005A1F74">
        <w:rPr>
          <w:rFonts w:asciiTheme="minorHAnsi" w:hAnsiTheme="minorHAnsi" w:cstheme="minorHAnsi"/>
          <w:sz w:val="28"/>
          <w:szCs w:val="28"/>
          <w:lang w:eastAsia="it-IT"/>
        </w:rPr>
        <w:drawing>
          <wp:inline distT="0" distB="0" distL="0" distR="0" wp14:anchorId="035AF902" wp14:editId="7D4FBD9E">
            <wp:extent cx="1782000" cy="2520000"/>
            <wp:effectExtent l="0" t="0" r="8890" b="0"/>
            <wp:docPr id="17070611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61118" name=""/>
                    <pic:cNvPicPr/>
                  </pic:nvPicPr>
                  <pic:blipFill>
                    <a:blip r:embed="rId10"/>
                    <a:stretch>
                      <a:fillRect/>
                    </a:stretch>
                  </pic:blipFill>
                  <pic:spPr>
                    <a:xfrm>
                      <a:off x="0" y="0"/>
                      <a:ext cx="1782000" cy="2520000"/>
                    </a:xfrm>
                    <a:prstGeom prst="rect">
                      <a:avLst/>
                    </a:prstGeom>
                  </pic:spPr>
                </pic:pic>
              </a:graphicData>
            </a:graphic>
          </wp:inline>
        </w:drawing>
      </w:r>
      <w:r w:rsidR="00BA3C26" w:rsidRPr="005A1F74">
        <w:rPr>
          <w:rFonts w:asciiTheme="minorHAnsi" w:hAnsiTheme="minorHAnsi" w:cstheme="minorHAnsi"/>
          <w:sz w:val="28"/>
          <w:szCs w:val="28"/>
          <w:lang w:eastAsia="it-IT"/>
        </w:rPr>
        <w:drawing>
          <wp:inline distT="0" distB="0" distL="0" distR="0" wp14:anchorId="71E0149F" wp14:editId="063D6B73">
            <wp:extent cx="1789200" cy="2520000"/>
            <wp:effectExtent l="0" t="0" r="1905" b="0"/>
            <wp:docPr id="460253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5367" name=""/>
                    <pic:cNvPicPr/>
                  </pic:nvPicPr>
                  <pic:blipFill>
                    <a:blip r:embed="rId11"/>
                    <a:stretch>
                      <a:fillRect/>
                    </a:stretch>
                  </pic:blipFill>
                  <pic:spPr>
                    <a:xfrm>
                      <a:off x="0" y="0"/>
                      <a:ext cx="1789200" cy="2520000"/>
                    </a:xfrm>
                    <a:prstGeom prst="rect">
                      <a:avLst/>
                    </a:prstGeom>
                  </pic:spPr>
                </pic:pic>
              </a:graphicData>
            </a:graphic>
          </wp:inline>
        </w:drawing>
      </w:r>
      <w:r w:rsidR="009128E7" w:rsidRPr="005A1F74">
        <w:rPr>
          <w:rFonts w:asciiTheme="minorHAnsi" w:hAnsiTheme="minorHAnsi" w:cstheme="minorHAnsi"/>
          <w:noProof/>
          <w:sz w:val="28"/>
          <w:szCs w:val="28"/>
          <w14:ligatures w14:val="standardContextual"/>
        </w:rPr>
        <w:drawing>
          <wp:inline distT="0" distB="0" distL="0" distR="0" wp14:anchorId="020D270F" wp14:editId="2B0736C8">
            <wp:extent cx="1789200" cy="2520000"/>
            <wp:effectExtent l="0" t="0" r="1905" b="0"/>
            <wp:docPr id="13489093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9382" name=""/>
                    <pic:cNvPicPr/>
                  </pic:nvPicPr>
                  <pic:blipFill>
                    <a:blip r:embed="rId12"/>
                    <a:stretch>
                      <a:fillRect/>
                    </a:stretch>
                  </pic:blipFill>
                  <pic:spPr>
                    <a:xfrm>
                      <a:off x="0" y="0"/>
                      <a:ext cx="1789200" cy="2520000"/>
                    </a:xfrm>
                    <a:prstGeom prst="rect">
                      <a:avLst/>
                    </a:prstGeom>
                  </pic:spPr>
                </pic:pic>
              </a:graphicData>
            </a:graphic>
          </wp:inline>
        </w:drawing>
      </w:r>
    </w:p>
    <w:p w14:paraId="3D86666A" w14:textId="0FA983DA" w:rsidR="001C40BC" w:rsidRPr="005A1F74" w:rsidRDefault="001C40BC" w:rsidP="005A1F74">
      <w:pPr>
        <w:spacing w:after="0" w:line="240" w:lineRule="auto"/>
        <w:jc w:val="both"/>
        <w:rPr>
          <w:rFonts w:asciiTheme="minorHAnsi" w:hAnsiTheme="minorHAnsi" w:cstheme="minorHAnsi"/>
          <w:sz w:val="28"/>
          <w:szCs w:val="28"/>
          <w:lang w:eastAsia="it-IT"/>
        </w:rPr>
      </w:pPr>
      <w:r w:rsidRPr="005A1F74">
        <w:rPr>
          <w:rFonts w:asciiTheme="minorHAnsi" w:hAnsiTheme="minorHAnsi" w:cstheme="minorHAnsi"/>
          <w:sz w:val="28"/>
          <w:szCs w:val="28"/>
          <w:lang w:eastAsia="it-IT"/>
        </w:rPr>
        <w:lastRenderedPageBreak/>
        <w:t xml:space="preserve">La </w:t>
      </w:r>
      <w:r w:rsidRPr="005A1F74">
        <w:rPr>
          <w:rFonts w:asciiTheme="minorHAnsi" w:hAnsiTheme="minorHAnsi" w:cstheme="minorHAnsi"/>
          <w:sz w:val="28"/>
          <w:szCs w:val="28"/>
          <w:lang w:eastAsia="it-IT"/>
        </w:rPr>
        <w:t>*</w:t>
      </w:r>
      <w:r w:rsidRPr="005A1F74">
        <w:rPr>
          <w:rFonts w:asciiTheme="minorHAnsi" w:hAnsiTheme="minorHAnsi" w:cstheme="minorHAnsi"/>
          <w:b/>
          <w:bCs/>
          <w:sz w:val="28"/>
          <w:szCs w:val="28"/>
          <w:lang w:eastAsia="it-IT"/>
        </w:rPr>
        <w:t>g</w:t>
      </w:r>
      <w:r w:rsidRPr="005A1F74">
        <w:rPr>
          <w:rFonts w:asciiTheme="minorHAnsi" w:hAnsiTheme="minorHAnsi" w:cstheme="minorHAnsi"/>
          <w:b/>
          <w:bCs/>
          <w:sz w:val="28"/>
          <w:szCs w:val="28"/>
          <w:lang w:eastAsia="it-IT"/>
        </w:rPr>
        <w:t>uerra europea del 1914</w:t>
      </w:r>
      <w:r w:rsidRPr="005A1F74">
        <w:rPr>
          <w:rFonts w:asciiTheme="minorHAnsi" w:hAnsiTheme="minorHAnsi" w:cstheme="minorHAnsi"/>
          <w:sz w:val="28"/>
          <w:szCs w:val="28"/>
          <w:lang w:eastAsia="it-IT"/>
        </w:rPr>
        <w:t xml:space="preserve">. - N. 1 (13 agosto </w:t>
      </w:r>
      <w:proofErr w:type="gramStart"/>
      <w:r w:rsidRPr="005A1F74">
        <w:rPr>
          <w:rFonts w:asciiTheme="minorHAnsi" w:hAnsiTheme="minorHAnsi" w:cstheme="minorHAnsi"/>
          <w:sz w:val="28"/>
          <w:szCs w:val="28"/>
          <w:lang w:eastAsia="it-IT"/>
        </w:rPr>
        <w:t>1914)-</w:t>
      </w:r>
      <w:proofErr w:type="gramEnd"/>
      <w:r w:rsidRPr="005A1F74">
        <w:rPr>
          <w:rFonts w:asciiTheme="minorHAnsi" w:hAnsiTheme="minorHAnsi" w:cstheme="minorHAnsi"/>
          <w:sz w:val="28"/>
          <w:szCs w:val="28"/>
          <w:lang w:eastAsia="it-IT"/>
        </w:rPr>
        <w:t xml:space="preserve">  </w:t>
      </w:r>
      <w:proofErr w:type="gramStart"/>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w:t>
      </w:r>
      <w:proofErr w:type="gramEnd"/>
      <w:r w:rsidRPr="005A1F74">
        <w:rPr>
          <w:rFonts w:asciiTheme="minorHAnsi" w:hAnsiTheme="minorHAnsi" w:cstheme="minorHAnsi"/>
          <w:sz w:val="28"/>
          <w:szCs w:val="28"/>
          <w:lang w:eastAsia="it-IT"/>
        </w:rPr>
        <w:t xml:space="preserve"> - </w:t>
      </w:r>
      <w:proofErr w:type="gramStart"/>
      <w:r w:rsidRPr="005A1F74">
        <w:rPr>
          <w:rFonts w:asciiTheme="minorHAnsi" w:hAnsiTheme="minorHAnsi" w:cstheme="minorHAnsi"/>
          <w:sz w:val="28"/>
          <w:szCs w:val="28"/>
          <w:lang w:eastAsia="it-IT"/>
        </w:rPr>
        <w:t>Milano :</w:t>
      </w:r>
      <w:proofErr w:type="gramEnd"/>
      <w:r w:rsidRPr="005A1F74">
        <w:rPr>
          <w:rFonts w:asciiTheme="minorHAnsi" w:hAnsiTheme="minorHAnsi" w:cstheme="minorHAnsi"/>
          <w:sz w:val="28"/>
          <w:szCs w:val="28"/>
          <w:lang w:eastAsia="it-IT"/>
        </w:rPr>
        <w:t xml:space="preserve"> F.lli Treves, 1914-</w:t>
      </w:r>
      <w:r w:rsidRPr="005A1F74">
        <w:rPr>
          <w:rFonts w:asciiTheme="minorHAnsi" w:hAnsiTheme="minorHAnsi" w:cstheme="minorHAnsi"/>
          <w:sz w:val="28"/>
          <w:szCs w:val="28"/>
          <w:lang w:eastAsia="it-IT"/>
        </w:rPr>
        <w:t>1916</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 xml:space="preserve">3 </w:t>
      </w:r>
      <w:proofErr w:type="gramStart"/>
      <w:r w:rsidRPr="005A1F74">
        <w:rPr>
          <w:rFonts w:asciiTheme="minorHAnsi" w:hAnsiTheme="minorHAnsi" w:cstheme="minorHAnsi"/>
          <w:sz w:val="28"/>
          <w:szCs w:val="28"/>
          <w:lang w:eastAsia="it-IT"/>
        </w:rPr>
        <w:t>v</w:t>
      </w:r>
      <w:r w:rsidRPr="005A1F74">
        <w:rPr>
          <w:rFonts w:asciiTheme="minorHAnsi" w:hAnsiTheme="minorHAnsi" w:cstheme="minorHAnsi"/>
          <w:sz w:val="28"/>
          <w:szCs w:val="28"/>
          <w:lang w:eastAsia="it-IT"/>
        </w:rPr>
        <w:t>olumi</w:t>
      </w:r>
      <w:r w:rsidRPr="005A1F74">
        <w:rPr>
          <w:rFonts w:asciiTheme="minorHAnsi" w:hAnsiTheme="minorHAnsi" w:cstheme="minorHAnsi"/>
          <w:sz w:val="28"/>
          <w:szCs w:val="28"/>
          <w:lang w:eastAsia="it-IT"/>
        </w:rPr>
        <w:t xml:space="preserve"> :</w:t>
      </w:r>
      <w:proofErr w:type="gramEnd"/>
      <w:r w:rsidRPr="005A1F74">
        <w:rPr>
          <w:rFonts w:asciiTheme="minorHAnsi" w:hAnsiTheme="minorHAnsi" w:cstheme="minorHAnsi"/>
          <w:sz w:val="28"/>
          <w:szCs w:val="28"/>
          <w:lang w:eastAsia="it-IT"/>
        </w:rPr>
        <w:t xml:space="preserve"> </w:t>
      </w:r>
      <w:proofErr w:type="gramStart"/>
      <w:r w:rsidRPr="005A1F74">
        <w:rPr>
          <w:rFonts w:asciiTheme="minorHAnsi" w:hAnsiTheme="minorHAnsi" w:cstheme="minorHAnsi"/>
          <w:sz w:val="28"/>
          <w:szCs w:val="28"/>
          <w:lang w:eastAsia="it-IT"/>
        </w:rPr>
        <w:t>ill. ;</w:t>
      </w:r>
      <w:proofErr w:type="gramEnd"/>
      <w:r w:rsidRPr="005A1F74">
        <w:rPr>
          <w:rFonts w:asciiTheme="minorHAnsi" w:hAnsiTheme="minorHAnsi" w:cstheme="minorHAnsi"/>
          <w:sz w:val="28"/>
          <w:szCs w:val="28"/>
          <w:lang w:eastAsia="it-IT"/>
        </w:rPr>
        <w:t xml:space="preserve"> 31 cm.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 xml:space="preserve">Settimanale. - Esce come supplemento a Illustrazione popolare dal n. 33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13 agosto 1914</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 xml:space="preserve"> - </w:t>
      </w:r>
      <w:r w:rsidRPr="005A1F74">
        <w:rPr>
          <w:rFonts w:asciiTheme="minorHAnsi" w:hAnsiTheme="minorHAnsi" w:cstheme="minorHAnsi"/>
          <w:sz w:val="28"/>
          <w:szCs w:val="28"/>
          <w:lang w:eastAsia="it-IT"/>
        </w:rPr>
        <w:t>RAV2158882</w:t>
      </w:r>
    </w:p>
    <w:p w14:paraId="402C99C6" w14:textId="02171FD5" w:rsidR="001C40BC" w:rsidRPr="005A1F74" w:rsidRDefault="001C40BC" w:rsidP="005A1F74">
      <w:pPr>
        <w:spacing w:after="0" w:line="240" w:lineRule="auto"/>
        <w:jc w:val="both"/>
        <w:rPr>
          <w:rFonts w:asciiTheme="minorHAnsi" w:hAnsiTheme="minorHAnsi" w:cstheme="minorHAnsi"/>
          <w:sz w:val="28"/>
          <w:szCs w:val="28"/>
          <w:lang w:eastAsia="it-IT"/>
        </w:rPr>
      </w:pPr>
      <w:r w:rsidRPr="005A1F74">
        <w:rPr>
          <w:rFonts w:asciiTheme="minorHAnsi" w:hAnsiTheme="minorHAnsi" w:cstheme="minorHAnsi"/>
          <w:sz w:val="28"/>
          <w:szCs w:val="28"/>
          <w:lang w:eastAsia="it-IT"/>
        </w:rPr>
        <w:t xml:space="preserve">Supplemento a: </w:t>
      </w:r>
      <w:r w:rsidRPr="005A1F74">
        <w:rPr>
          <w:rFonts w:asciiTheme="minorHAnsi" w:hAnsiTheme="minorHAnsi" w:cstheme="minorHAnsi"/>
          <w:sz w:val="28"/>
          <w:szCs w:val="28"/>
          <w:lang w:eastAsia="it-IT"/>
        </w:rPr>
        <w:t>L'</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illustrazione popolare</w:t>
      </w:r>
    </w:p>
    <w:p w14:paraId="5A3B0A85" w14:textId="2A6B6F00" w:rsidR="001C40BC" w:rsidRPr="005A1F74" w:rsidRDefault="001C40BC" w:rsidP="005A1F74">
      <w:pPr>
        <w:spacing w:after="0" w:line="240" w:lineRule="auto"/>
        <w:jc w:val="both"/>
        <w:rPr>
          <w:rFonts w:asciiTheme="minorHAnsi" w:hAnsiTheme="minorHAnsi" w:cstheme="minorHAnsi"/>
          <w:sz w:val="28"/>
          <w:szCs w:val="28"/>
          <w:lang w:eastAsia="it-IT"/>
        </w:rPr>
      </w:pPr>
      <w:r w:rsidRPr="005A1F74">
        <w:rPr>
          <w:rFonts w:asciiTheme="minorHAnsi" w:hAnsiTheme="minorHAnsi" w:cstheme="minorHAnsi"/>
          <w:sz w:val="28"/>
          <w:szCs w:val="28"/>
          <w:lang w:eastAsia="it-IT"/>
        </w:rPr>
        <w:t xml:space="preserve">Dal n. 22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7 gennaio 1915</w:t>
      </w:r>
      <w:r w:rsidRPr="005A1F74">
        <w:rPr>
          <w:rFonts w:asciiTheme="minorHAnsi" w:hAnsiTheme="minorHAnsi" w:cstheme="minorHAnsi"/>
          <w:sz w:val="28"/>
          <w:szCs w:val="28"/>
          <w:lang w:eastAsia="it-IT"/>
        </w:rPr>
        <w:t xml:space="preserve">) ha il titolo: </w:t>
      </w:r>
      <w:r w:rsidRPr="005A1F74">
        <w:rPr>
          <w:rFonts w:asciiTheme="minorHAnsi" w:hAnsiTheme="minorHAnsi" w:cstheme="minorHAnsi"/>
          <w:sz w:val="28"/>
          <w:szCs w:val="28"/>
          <w:lang w:eastAsia="it-IT"/>
        </w:rPr>
        <w:t xml:space="preserve">La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guerra europea 1914-1915</w:t>
      </w:r>
    </w:p>
    <w:p w14:paraId="1BEB9A8A" w14:textId="5BB7506F" w:rsidR="001C40BC" w:rsidRPr="005A1F74" w:rsidRDefault="001C40BC" w:rsidP="005A1F74">
      <w:pPr>
        <w:spacing w:after="0" w:line="240" w:lineRule="auto"/>
        <w:jc w:val="both"/>
        <w:rPr>
          <w:rFonts w:asciiTheme="minorHAnsi" w:hAnsiTheme="minorHAnsi" w:cstheme="minorHAnsi"/>
          <w:sz w:val="28"/>
          <w:szCs w:val="28"/>
          <w:lang w:eastAsia="it-IT"/>
        </w:rPr>
      </w:pPr>
      <w:r w:rsidRPr="005A1F74">
        <w:rPr>
          <w:rFonts w:asciiTheme="minorHAnsi" w:hAnsiTheme="minorHAnsi" w:cstheme="minorHAnsi"/>
          <w:sz w:val="28"/>
          <w:szCs w:val="28"/>
          <w:lang w:eastAsia="it-IT"/>
        </w:rPr>
        <w:t xml:space="preserve">Dal 1916: </w:t>
      </w:r>
      <w:r w:rsidRPr="005A1F74">
        <w:rPr>
          <w:rFonts w:asciiTheme="minorHAnsi" w:hAnsiTheme="minorHAnsi" w:cstheme="minorHAnsi"/>
          <w:sz w:val="28"/>
          <w:szCs w:val="28"/>
          <w:lang w:eastAsia="it-IT"/>
        </w:rPr>
        <w:t xml:space="preserve">La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guerra europea 1914-1916</w:t>
      </w:r>
    </w:p>
    <w:p w14:paraId="0E3C97EB" w14:textId="5841C487" w:rsidR="00BA3C26" w:rsidRPr="005A1F74" w:rsidRDefault="00BA3C26" w:rsidP="005A1F74">
      <w:pPr>
        <w:spacing w:after="0" w:line="240" w:lineRule="auto"/>
        <w:jc w:val="both"/>
        <w:rPr>
          <w:rFonts w:asciiTheme="minorHAnsi" w:hAnsiTheme="minorHAnsi" w:cstheme="minorHAnsi"/>
          <w:sz w:val="28"/>
          <w:szCs w:val="28"/>
          <w:lang w:eastAsia="it-IT"/>
        </w:rPr>
      </w:pPr>
      <w:r w:rsidRPr="005A1F74">
        <w:rPr>
          <w:rFonts w:asciiTheme="minorHAnsi" w:hAnsiTheme="minorHAnsi" w:cstheme="minorHAnsi"/>
          <w:sz w:val="28"/>
          <w:szCs w:val="28"/>
          <w:lang w:eastAsia="it-IT"/>
        </w:rPr>
        <w:t xml:space="preserve">La </w:t>
      </w:r>
      <w:r w:rsidRPr="005A1F74">
        <w:rPr>
          <w:rFonts w:asciiTheme="minorHAnsi" w:hAnsiTheme="minorHAnsi" w:cstheme="minorHAnsi"/>
          <w:sz w:val="28"/>
          <w:szCs w:val="28"/>
          <w:lang w:eastAsia="it-IT"/>
        </w:rPr>
        <w:t>*</w:t>
      </w:r>
      <w:r w:rsidRPr="005A1F74">
        <w:rPr>
          <w:rFonts w:asciiTheme="minorHAnsi" w:hAnsiTheme="minorHAnsi" w:cstheme="minorHAnsi"/>
          <w:b/>
          <w:bCs/>
          <w:sz w:val="28"/>
          <w:szCs w:val="28"/>
          <w:lang w:eastAsia="it-IT"/>
        </w:rPr>
        <w:t xml:space="preserve">guerra delle nazioni nel </w:t>
      </w:r>
      <w:proofErr w:type="gramStart"/>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 xml:space="preserve"> :</w:t>
      </w:r>
      <w:proofErr w:type="gramEnd"/>
      <w:r w:rsidRPr="005A1F74">
        <w:rPr>
          <w:rFonts w:asciiTheme="minorHAnsi" w:hAnsiTheme="minorHAnsi" w:cstheme="minorHAnsi"/>
          <w:sz w:val="28"/>
          <w:szCs w:val="28"/>
          <w:lang w:eastAsia="it-IT"/>
        </w:rPr>
        <w:t xml:space="preserve"> storia illustrata.</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 xml:space="preserve">N. 1 [novembre </w:t>
      </w:r>
      <w:proofErr w:type="gramStart"/>
      <w:r w:rsidRPr="005A1F74">
        <w:rPr>
          <w:rFonts w:asciiTheme="minorHAnsi" w:hAnsiTheme="minorHAnsi" w:cstheme="minorHAnsi"/>
          <w:sz w:val="28"/>
          <w:szCs w:val="28"/>
          <w:lang w:eastAsia="it-IT"/>
        </w:rPr>
        <w:t>1914]-</w:t>
      </w:r>
      <w:proofErr w:type="gramEnd"/>
      <w:r w:rsidRPr="005A1F74">
        <w:rPr>
          <w:rFonts w:asciiTheme="minorHAnsi" w:hAnsiTheme="minorHAnsi" w:cstheme="minorHAnsi"/>
          <w:sz w:val="28"/>
          <w:szCs w:val="28"/>
          <w:lang w:eastAsia="it-IT"/>
        </w:rPr>
        <w:t xml:space="preserve">  </w:t>
      </w:r>
      <w:proofErr w:type="gramStart"/>
      <w:r w:rsidRPr="005A1F74">
        <w:rPr>
          <w:rFonts w:asciiTheme="minorHAnsi" w:hAnsiTheme="minorHAnsi" w:cstheme="minorHAnsi"/>
          <w:sz w:val="28"/>
          <w:szCs w:val="28"/>
          <w:lang w:eastAsia="it-IT"/>
        </w:rPr>
        <w:t xml:space="preserve">  .</w:t>
      </w:r>
      <w:proofErr w:type="gramEnd"/>
      <w:r w:rsidRPr="005A1F74">
        <w:rPr>
          <w:rFonts w:asciiTheme="minorHAnsi" w:hAnsiTheme="minorHAnsi" w:cstheme="minorHAnsi"/>
          <w:sz w:val="28"/>
          <w:szCs w:val="28"/>
          <w:lang w:eastAsia="it-IT"/>
        </w:rPr>
        <w:t xml:space="preserve"> - </w:t>
      </w:r>
      <w:proofErr w:type="gramStart"/>
      <w:r w:rsidRPr="005A1F74">
        <w:rPr>
          <w:rFonts w:asciiTheme="minorHAnsi" w:hAnsiTheme="minorHAnsi" w:cstheme="minorHAnsi"/>
          <w:sz w:val="28"/>
          <w:szCs w:val="28"/>
          <w:lang w:eastAsia="it-IT"/>
        </w:rPr>
        <w:t>Milano :</w:t>
      </w:r>
      <w:proofErr w:type="gramEnd"/>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 xml:space="preserve">Fratelli </w:t>
      </w:r>
      <w:r w:rsidRPr="005A1F74">
        <w:rPr>
          <w:rFonts w:asciiTheme="minorHAnsi" w:hAnsiTheme="minorHAnsi" w:cstheme="minorHAnsi"/>
          <w:sz w:val="28"/>
          <w:szCs w:val="28"/>
          <w:lang w:eastAsia="it-IT"/>
        </w:rPr>
        <w:t>Treves, 1914-</w:t>
      </w:r>
      <w:r w:rsidRPr="005A1F74">
        <w:rPr>
          <w:rFonts w:asciiTheme="minorHAnsi" w:hAnsiTheme="minorHAnsi" w:cstheme="minorHAnsi"/>
          <w:sz w:val="28"/>
          <w:szCs w:val="28"/>
          <w:lang w:eastAsia="it-IT"/>
        </w:rPr>
        <w:t>1918</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 xml:space="preserve">5 </w:t>
      </w:r>
      <w:proofErr w:type="gramStart"/>
      <w:r w:rsidRPr="005A1F74">
        <w:rPr>
          <w:rFonts w:asciiTheme="minorHAnsi" w:hAnsiTheme="minorHAnsi" w:cstheme="minorHAnsi"/>
          <w:sz w:val="28"/>
          <w:szCs w:val="28"/>
          <w:lang w:eastAsia="it-IT"/>
        </w:rPr>
        <w:t>volumi :</w:t>
      </w:r>
      <w:proofErr w:type="gramEnd"/>
      <w:r w:rsidRPr="005A1F74">
        <w:rPr>
          <w:rFonts w:asciiTheme="minorHAnsi" w:hAnsiTheme="minorHAnsi" w:cstheme="minorHAnsi"/>
          <w:sz w:val="28"/>
          <w:szCs w:val="28"/>
          <w:lang w:eastAsia="it-IT"/>
        </w:rPr>
        <w:t xml:space="preserve"> </w:t>
      </w:r>
      <w:proofErr w:type="gramStart"/>
      <w:r w:rsidRPr="005A1F74">
        <w:rPr>
          <w:rFonts w:asciiTheme="minorHAnsi" w:hAnsiTheme="minorHAnsi" w:cstheme="minorHAnsi"/>
          <w:sz w:val="28"/>
          <w:szCs w:val="28"/>
          <w:lang w:eastAsia="it-IT"/>
        </w:rPr>
        <w:t>ill. ;</w:t>
      </w:r>
      <w:proofErr w:type="gramEnd"/>
      <w:r w:rsidRPr="005A1F74">
        <w:rPr>
          <w:rFonts w:asciiTheme="minorHAnsi" w:hAnsiTheme="minorHAnsi" w:cstheme="minorHAnsi"/>
          <w:sz w:val="28"/>
          <w:szCs w:val="28"/>
          <w:lang w:eastAsia="it-IT"/>
        </w:rPr>
        <w:t xml:space="preserve"> 29 cm.</w:t>
      </w:r>
      <w:r w:rsidRPr="005A1F74">
        <w:rPr>
          <w:rFonts w:asciiTheme="minorHAnsi" w:hAnsiTheme="minorHAnsi" w:cstheme="minorHAnsi"/>
          <w:sz w:val="28"/>
          <w:szCs w:val="28"/>
          <w:lang w:eastAsia="it-IT"/>
        </w:rPr>
        <w:t xml:space="preserve"> ((Quindicinale. - </w:t>
      </w:r>
      <w:r w:rsidRPr="005A1F74">
        <w:rPr>
          <w:rFonts w:asciiTheme="minorHAnsi" w:hAnsiTheme="minorHAnsi" w:cstheme="minorHAnsi"/>
          <w:sz w:val="28"/>
          <w:szCs w:val="28"/>
          <w:lang w:eastAsia="it-IT"/>
        </w:rPr>
        <w:t>TO00185500</w:t>
      </w:r>
    </w:p>
    <w:p w14:paraId="003C9B67" w14:textId="20E0F1DA" w:rsidR="009128E7" w:rsidRPr="005A1F74" w:rsidRDefault="009128E7" w:rsidP="005A1F74">
      <w:pPr>
        <w:spacing w:after="0" w:line="240" w:lineRule="auto"/>
        <w:jc w:val="both"/>
        <w:rPr>
          <w:rFonts w:asciiTheme="minorHAnsi" w:hAnsiTheme="minorHAnsi" w:cstheme="minorHAnsi"/>
          <w:sz w:val="28"/>
          <w:szCs w:val="28"/>
          <w:lang w:eastAsia="it-IT"/>
        </w:rPr>
      </w:pPr>
      <w:r w:rsidRPr="005A1F74">
        <w:rPr>
          <w:rFonts w:asciiTheme="minorHAnsi" w:hAnsiTheme="minorHAnsi" w:cstheme="minorHAnsi"/>
          <w:sz w:val="28"/>
          <w:szCs w:val="28"/>
          <w:lang w:eastAsia="it-IT"/>
        </w:rPr>
        <w:t xml:space="preserve">La </w:t>
      </w:r>
      <w:r w:rsidRPr="005A1F74">
        <w:rPr>
          <w:rFonts w:asciiTheme="minorHAnsi" w:hAnsiTheme="minorHAnsi" w:cstheme="minorHAnsi"/>
          <w:sz w:val="28"/>
          <w:szCs w:val="28"/>
          <w:lang w:eastAsia="it-IT"/>
        </w:rPr>
        <w:t>*</w:t>
      </w:r>
      <w:r w:rsidRPr="005A1F74">
        <w:rPr>
          <w:rFonts w:asciiTheme="minorHAnsi" w:hAnsiTheme="minorHAnsi" w:cstheme="minorHAnsi"/>
          <w:b/>
          <w:bCs/>
          <w:sz w:val="28"/>
          <w:szCs w:val="28"/>
          <w:lang w:eastAsia="it-IT"/>
        </w:rPr>
        <w:t xml:space="preserve">guerra d'Italia nel </w:t>
      </w:r>
      <w:r w:rsidRPr="005A1F74">
        <w:rPr>
          <w:rFonts w:asciiTheme="minorHAnsi" w:hAnsiTheme="minorHAnsi" w:cstheme="minorHAnsi"/>
          <w:b/>
          <w:bCs/>
          <w:sz w:val="28"/>
          <w:szCs w:val="28"/>
          <w:lang w:eastAsia="it-IT"/>
        </w:rPr>
        <w:t>..</w:t>
      </w:r>
      <w:r w:rsidRPr="005A1F74">
        <w:rPr>
          <w:rFonts w:asciiTheme="minorHAnsi" w:hAnsiTheme="minorHAnsi" w:cstheme="minorHAnsi"/>
          <w:b/>
          <w:bCs/>
          <w:sz w:val="28"/>
          <w:szCs w:val="28"/>
          <w:lang w:eastAsia="it-IT"/>
        </w:rPr>
        <w:t>.</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 xml:space="preserve">N. 1-. - </w:t>
      </w:r>
      <w:proofErr w:type="gramStart"/>
      <w:r w:rsidRPr="005A1F74">
        <w:rPr>
          <w:rFonts w:asciiTheme="minorHAnsi" w:hAnsiTheme="minorHAnsi" w:cstheme="minorHAnsi"/>
          <w:sz w:val="28"/>
          <w:szCs w:val="28"/>
          <w:lang w:eastAsia="it-IT"/>
        </w:rPr>
        <w:t>Milano :</w:t>
      </w:r>
      <w:proofErr w:type="gramEnd"/>
      <w:r w:rsidRPr="005A1F74">
        <w:rPr>
          <w:rFonts w:asciiTheme="minorHAnsi" w:hAnsiTheme="minorHAnsi" w:cstheme="minorHAnsi"/>
          <w:sz w:val="28"/>
          <w:szCs w:val="28"/>
          <w:lang w:eastAsia="it-IT"/>
        </w:rPr>
        <w:t xml:space="preserve"> F.lli Treves</w:t>
      </w:r>
      <w:r w:rsidRPr="005A1F74">
        <w:rPr>
          <w:rFonts w:asciiTheme="minorHAnsi" w:hAnsiTheme="minorHAnsi" w:cstheme="minorHAnsi"/>
          <w:sz w:val="28"/>
          <w:szCs w:val="28"/>
          <w:lang w:eastAsia="it-IT"/>
        </w:rPr>
        <w:t>, 1915-1919</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 xml:space="preserve"> </w:t>
      </w:r>
      <w:r w:rsidRPr="005A1F74">
        <w:rPr>
          <w:rFonts w:asciiTheme="minorHAnsi" w:hAnsiTheme="minorHAnsi" w:cstheme="minorHAnsi"/>
          <w:sz w:val="28"/>
          <w:szCs w:val="28"/>
          <w:lang w:eastAsia="it-IT"/>
        </w:rPr>
        <w:t xml:space="preserve">5 </w:t>
      </w:r>
      <w:proofErr w:type="gramStart"/>
      <w:r w:rsidRPr="005A1F74">
        <w:rPr>
          <w:rFonts w:asciiTheme="minorHAnsi" w:hAnsiTheme="minorHAnsi" w:cstheme="minorHAnsi"/>
          <w:sz w:val="28"/>
          <w:szCs w:val="28"/>
          <w:lang w:eastAsia="it-IT"/>
        </w:rPr>
        <w:t>v</w:t>
      </w:r>
      <w:r w:rsidRPr="005A1F74">
        <w:rPr>
          <w:rFonts w:asciiTheme="minorHAnsi" w:hAnsiTheme="minorHAnsi" w:cstheme="minorHAnsi"/>
          <w:sz w:val="28"/>
          <w:szCs w:val="28"/>
          <w:lang w:eastAsia="it-IT"/>
        </w:rPr>
        <w:t>olumi</w:t>
      </w:r>
      <w:r w:rsidRPr="005A1F74">
        <w:rPr>
          <w:rFonts w:asciiTheme="minorHAnsi" w:hAnsiTheme="minorHAnsi" w:cstheme="minorHAnsi"/>
          <w:sz w:val="28"/>
          <w:szCs w:val="28"/>
          <w:lang w:eastAsia="it-IT"/>
        </w:rPr>
        <w:t xml:space="preserve"> :</w:t>
      </w:r>
      <w:proofErr w:type="gramEnd"/>
      <w:r w:rsidRPr="005A1F74">
        <w:rPr>
          <w:rFonts w:asciiTheme="minorHAnsi" w:hAnsiTheme="minorHAnsi" w:cstheme="minorHAnsi"/>
          <w:sz w:val="28"/>
          <w:szCs w:val="28"/>
          <w:lang w:eastAsia="it-IT"/>
        </w:rPr>
        <w:t xml:space="preserve"> </w:t>
      </w:r>
      <w:proofErr w:type="gramStart"/>
      <w:r w:rsidRPr="005A1F74">
        <w:rPr>
          <w:rFonts w:asciiTheme="minorHAnsi" w:hAnsiTheme="minorHAnsi" w:cstheme="minorHAnsi"/>
          <w:sz w:val="28"/>
          <w:szCs w:val="28"/>
          <w:lang w:eastAsia="it-IT"/>
        </w:rPr>
        <w:t>ill. ;</w:t>
      </w:r>
      <w:proofErr w:type="gramEnd"/>
      <w:r w:rsidRPr="005A1F74">
        <w:rPr>
          <w:rFonts w:asciiTheme="minorHAnsi" w:hAnsiTheme="minorHAnsi" w:cstheme="minorHAnsi"/>
          <w:sz w:val="28"/>
          <w:szCs w:val="28"/>
          <w:lang w:eastAsia="it-IT"/>
        </w:rPr>
        <w:t xml:space="preserve"> 30 cm. </w:t>
      </w:r>
      <w:r w:rsidRPr="005A1F74">
        <w:rPr>
          <w:rFonts w:asciiTheme="minorHAnsi" w:hAnsiTheme="minorHAnsi" w:cstheme="minorHAnsi"/>
          <w:sz w:val="28"/>
          <w:szCs w:val="28"/>
          <w:lang w:eastAsia="it-IT"/>
        </w:rPr>
        <w:t>((</w:t>
      </w:r>
      <w:r w:rsidRPr="005A1F74">
        <w:rPr>
          <w:rFonts w:asciiTheme="minorHAnsi" w:hAnsiTheme="minorHAnsi" w:cstheme="minorHAnsi"/>
          <w:sz w:val="28"/>
          <w:szCs w:val="28"/>
          <w:lang w:eastAsia="it-IT"/>
        </w:rPr>
        <w:t>Quindicinale. - RAV2057718</w:t>
      </w:r>
    </w:p>
    <w:p w14:paraId="68A3A0FB" w14:textId="506C4B88" w:rsidR="00BA3C26" w:rsidRPr="005A1F74" w:rsidRDefault="009128E7" w:rsidP="005A1F74">
      <w:pPr>
        <w:spacing w:after="0" w:line="240" w:lineRule="auto"/>
        <w:jc w:val="both"/>
        <w:rPr>
          <w:rFonts w:asciiTheme="minorHAnsi" w:hAnsiTheme="minorHAnsi" w:cstheme="minorHAnsi"/>
          <w:sz w:val="28"/>
          <w:szCs w:val="28"/>
          <w:lang w:eastAsia="it-IT"/>
        </w:rPr>
      </w:pPr>
      <w:r w:rsidRPr="005A1F74">
        <w:rPr>
          <w:rFonts w:asciiTheme="minorHAnsi" w:hAnsiTheme="minorHAnsi" w:cstheme="minorHAnsi"/>
          <w:sz w:val="28"/>
          <w:szCs w:val="28"/>
          <w:lang w:eastAsia="it-IT"/>
        </w:rPr>
        <w:t xml:space="preserve">Variante del titolo: </w:t>
      </w:r>
      <w:r w:rsidRPr="005A1F74">
        <w:rPr>
          <w:rFonts w:asciiTheme="minorHAnsi" w:hAnsiTheme="minorHAnsi" w:cstheme="minorHAnsi"/>
          <w:sz w:val="28"/>
          <w:szCs w:val="28"/>
          <w:lang w:eastAsia="it-IT"/>
        </w:rPr>
        <w:t>La *guerra d'Italia nel 1915-1918.</w:t>
      </w:r>
    </w:p>
    <w:p w14:paraId="53C4D646" w14:textId="77777777" w:rsidR="004C33A1" w:rsidRPr="005A1F74" w:rsidRDefault="004C33A1" w:rsidP="005A1F74">
      <w:pPr>
        <w:spacing w:after="0" w:line="240" w:lineRule="auto"/>
        <w:jc w:val="both"/>
        <w:rPr>
          <w:rFonts w:asciiTheme="minorHAnsi" w:hAnsiTheme="minorHAnsi" w:cstheme="minorHAnsi"/>
          <w:sz w:val="28"/>
          <w:szCs w:val="28"/>
          <w:lang w:eastAsia="it-IT"/>
        </w:rPr>
      </w:pPr>
    </w:p>
    <w:p w14:paraId="53EFE073" w14:textId="6796B6B1" w:rsidR="001C40BC" w:rsidRPr="005A1F74" w:rsidRDefault="001C40BC" w:rsidP="005A1F74">
      <w:pPr>
        <w:spacing w:after="0" w:line="240" w:lineRule="auto"/>
        <w:jc w:val="both"/>
        <w:rPr>
          <w:rFonts w:asciiTheme="minorHAnsi" w:hAnsiTheme="minorHAnsi" w:cstheme="minorHAnsi"/>
          <w:sz w:val="28"/>
          <w:szCs w:val="28"/>
        </w:rPr>
      </w:pPr>
      <w:r w:rsidRPr="005A1F74">
        <w:rPr>
          <w:rFonts w:asciiTheme="minorHAnsi" w:hAnsiTheme="minorHAnsi" w:cstheme="minorHAnsi"/>
          <w:sz w:val="28"/>
          <w:szCs w:val="28"/>
          <w:lang w:eastAsia="it-IT"/>
        </w:rPr>
        <w:t xml:space="preserve">Soggetto: </w:t>
      </w:r>
      <w:r w:rsidRPr="005A1F74">
        <w:rPr>
          <w:rFonts w:asciiTheme="minorHAnsi" w:hAnsiTheme="minorHAnsi" w:cstheme="minorHAnsi"/>
          <w:sz w:val="28"/>
          <w:szCs w:val="28"/>
        </w:rPr>
        <w:t>Guerra mondiale 1914-1918</w:t>
      </w:r>
      <w:r w:rsidRPr="005A1F74">
        <w:rPr>
          <w:rFonts w:asciiTheme="minorHAnsi" w:hAnsiTheme="minorHAnsi" w:cstheme="minorHAnsi"/>
          <w:sz w:val="28"/>
          <w:szCs w:val="28"/>
        </w:rPr>
        <w:t xml:space="preserve"> – 1914-1920</w:t>
      </w:r>
    </w:p>
    <w:p w14:paraId="1CCADBDB" w14:textId="1E01673D" w:rsidR="001C40BC" w:rsidRPr="005A1F74" w:rsidRDefault="004C33A1" w:rsidP="005A1F74">
      <w:pPr>
        <w:spacing w:after="0" w:line="240" w:lineRule="auto"/>
        <w:jc w:val="both"/>
        <w:rPr>
          <w:rFonts w:asciiTheme="minorHAnsi" w:hAnsiTheme="minorHAnsi" w:cstheme="minorHAnsi"/>
          <w:sz w:val="28"/>
          <w:szCs w:val="28"/>
        </w:rPr>
      </w:pPr>
      <w:r w:rsidRPr="005A1F74">
        <w:rPr>
          <w:rFonts w:asciiTheme="minorHAnsi" w:hAnsiTheme="minorHAnsi" w:cstheme="minorHAnsi"/>
          <w:sz w:val="28"/>
          <w:szCs w:val="28"/>
        </w:rPr>
        <w:t>Classe: D940.3</w:t>
      </w:r>
    </w:p>
    <w:p w14:paraId="261C9F99" w14:textId="77777777" w:rsidR="004C33A1" w:rsidRPr="00152BA7" w:rsidRDefault="004C33A1" w:rsidP="005A1F74">
      <w:pPr>
        <w:spacing w:after="0" w:line="240" w:lineRule="auto"/>
        <w:jc w:val="both"/>
        <w:rPr>
          <w:rFonts w:asciiTheme="minorHAnsi" w:hAnsiTheme="minorHAnsi" w:cstheme="minorHAnsi"/>
        </w:rPr>
      </w:pPr>
    </w:p>
    <w:p w14:paraId="5F54841C" w14:textId="77777777" w:rsidR="001C40BC" w:rsidRPr="00152BA7" w:rsidRDefault="001C40BC" w:rsidP="005A1F74">
      <w:pPr>
        <w:spacing w:after="0" w:line="240" w:lineRule="auto"/>
        <w:jc w:val="both"/>
        <w:rPr>
          <w:rFonts w:asciiTheme="minorHAnsi" w:hAnsiTheme="minorHAnsi" w:cstheme="minorHAnsi"/>
          <w:b/>
          <w:bCs/>
          <w:color w:val="C00000"/>
          <w:sz w:val="44"/>
          <w:szCs w:val="44"/>
        </w:rPr>
      </w:pPr>
      <w:r w:rsidRPr="00152BA7">
        <w:rPr>
          <w:rFonts w:asciiTheme="minorHAnsi" w:hAnsiTheme="minorHAnsi" w:cstheme="minorHAnsi"/>
          <w:b/>
          <w:bCs/>
          <w:color w:val="C00000"/>
          <w:sz w:val="44"/>
          <w:szCs w:val="44"/>
        </w:rPr>
        <w:t>Informazioni storico-bibliografiche</w:t>
      </w:r>
    </w:p>
    <w:p w14:paraId="485D1AE9" w14:textId="56FFF8D0" w:rsidR="001C40BC" w:rsidRPr="005A1F74" w:rsidRDefault="001C40BC" w:rsidP="005A1F74">
      <w:pPr>
        <w:spacing w:after="0" w:line="240" w:lineRule="auto"/>
        <w:jc w:val="both"/>
        <w:rPr>
          <w:rFonts w:asciiTheme="minorHAnsi" w:hAnsiTheme="minorHAnsi" w:cstheme="minorHAnsi"/>
          <w:i/>
          <w:iCs/>
          <w:sz w:val="23"/>
          <w:szCs w:val="23"/>
        </w:rPr>
      </w:pPr>
      <w:r w:rsidRPr="005A1F74">
        <w:rPr>
          <w:rFonts w:asciiTheme="minorHAnsi" w:hAnsiTheme="minorHAnsi" w:cstheme="minorHAnsi"/>
          <w:sz w:val="23"/>
          <w:szCs w:val="23"/>
        </w:rPr>
        <w:t>Il 9 agosto 1914 la Casa Editrice Sonzogno di Milano pubblicava il primo fascicolo di una serie intitolata La guerra europea, con la quale proponeva al pubblico italiano di raccogliere in dispense settimanali la “cronistoria” degli “svolgimenti guerreschi e politici” del conflitto scoppiato appena una settimana prima. L'editore precisava di aver “all'uopo, organizzato, malgrado le difficoltà che ognuno comprende, un complesso e ricco servizio speciale di documentazione fotografica in tutti i paesi che saranno probabile teatro delle vicende; ed affidata questa pubblicazione agli stessi compilatori delle precedenti rassegne che tanto piacquero al pubblico”. Si riprendeva infatti il modello editoriale già sperimentato in occasione di altri recenti conflitti: dalla Guerra Ispano-Americana a quella Russo-Giapponese alle guerre Italo-Turca e Turco-Balcanica. I resoconti di guerra illustrati erano quelli che più appassionavano e coinvolgevano il pubblico. In occasione dei conflitti le tirature di giornali e periodici aumentavano. Altri editori (i Fratelli Treves, Bideri di Napoli), ben consapevoli che la guerra “faceva vendere”, si erano affrettati a pubblicare, a loro volta, fascicoli settimanali sul conflitto in corso. Il contributo intende analizzare le caratteristiche di tali pubblicazioni (i testi e le immagini, le fonti documentarie e iconografiche); il rapporto fra stampa illustrata e guerra nel periodo della neutralità italiana (agosto 1914-maggio 1915); i cambiamenti (qualitativi e quantitativi) prodotti in questi periodici all'entrata in guerra dell'Italia. Parole chiave Grande Guerra, neutralità italiana, stampa illustrata</w:t>
      </w:r>
      <w:r w:rsidRPr="005A1F74">
        <w:rPr>
          <w:rFonts w:asciiTheme="minorHAnsi" w:hAnsiTheme="minorHAnsi" w:cstheme="minorHAnsi"/>
          <w:sz w:val="23"/>
          <w:szCs w:val="23"/>
        </w:rPr>
        <w:t>.</w:t>
      </w:r>
      <w:r w:rsidR="00BA3C26" w:rsidRPr="005A1F74">
        <w:rPr>
          <w:rFonts w:asciiTheme="minorHAnsi" w:hAnsiTheme="minorHAnsi" w:cstheme="minorHAnsi"/>
          <w:sz w:val="23"/>
          <w:szCs w:val="23"/>
        </w:rPr>
        <w:t xml:space="preserve"> </w:t>
      </w:r>
      <w:proofErr w:type="spellStart"/>
      <w:r w:rsidR="00BA3C26" w:rsidRPr="005A1F74">
        <w:rPr>
          <w:rFonts w:asciiTheme="minorHAnsi" w:hAnsiTheme="minorHAnsi" w:cstheme="minorHAnsi"/>
          <w:i/>
          <w:iCs/>
          <w:sz w:val="23"/>
          <w:szCs w:val="23"/>
        </w:rPr>
        <w:t>Mineccia</w:t>
      </w:r>
      <w:proofErr w:type="spellEnd"/>
      <w:r w:rsidR="00BA3C26" w:rsidRPr="005A1F74">
        <w:rPr>
          <w:rFonts w:asciiTheme="minorHAnsi" w:hAnsiTheme="minorHAnsi" w:cstheme="minorHAnsi"/>
          <w:i/>
          <w:iCs/>
          <w:sz w:val="23"/>
          <w:szCs w:val="23"/>
        </w:rPr>
        <w:t xml:space="preserve"> abstract</w:t>
      </w:r>
    </w:p>
    <w:p w14:paraId="36DE3656" w14:textId="77777777" w:rsidR="001C40BC" w:rsidRPr="005A1F74" w:rsidRDefault="001C40BC" w:rsidP="005A1F74">
      <w:pPr>
        <w:spacing w:after="0" w:line="240" w:lineRule="auto"/>
        <w:jc w:val="both"/>
        <w:rPr>
          <w:rFonts w:asciiTheme="minorHAnsi" w:hAnsiTheme="minorHAnsi" w:cstheme="minorHAnsi"/>
          <w:sz w:val="23"/>
          <w:szCs w:val="23"/>
        </w:rPr>
      </w:pPr>
    </w:p>
    <w:p w14:paraId="65D0B6C5" w14:textId="41E88062" w:rsidR="00BA3C26" w:rsidRPr="005A1F74" w:rsidRDefault="00BA3C26" w:rsidP="005A1F74">
      <w:pPr>
        <w:spacing w:after="0" w:line="240" w:lineRule="auto"/>
        <w:jc w:val="both"/>
        <w:rPr>
          <w:rFonts w:asciiTheme="minorHAnsi" w:hAnsiTheme="minorHAnsi" w:cstheme="minorHAnsi"/>
          <w:i/>
          <w:iCs/>
          <w:sz w:val="23"/>
          <w:szCs w:val="23"/>
        </w:rPr>
      </w:pPr>
      <w:r w:rsidRPr="005A1F74">
        <w:rPr>
          <w:rFonts w:asciiTheme="minorHAnsi" w:hAnsiTheme="minorHAnsi" w:cstheme="minorHAnsi"/>
          <w:sz w:val="23"/>
          <w:szCs w:val="23"/>
        </w:rPr>
        <w:t xml:space="preserve">A </w:t>
      </w:r>
      <w:proofErr w:type="spellStart"/>
      <w:r w:rsidRPr="005A1F74">
        <w:rPr>
          <w:rFonts w:asciiTheme="minorHAnsi" w:hAnsiTheme="minorHAnsi" w:cstheme="minorHAnsi"/>
          <w:sz w:val="23"/>
          <w:szCs w:val="23"/>
        </w:rPr>
        <w:t>ﬁne</w:t>
      </w:r>
      <w:proofErr w:type="spellEnd"/>
      <w:r w:rsidRPr="005A1F74">
        <w:rPr>
          <w:rFonts w:asciiTheme="minorHAnsi" w:hAnsiTheme="minorHAnsi" w:cstheme="minorHAnsi"/>
          <w:sz w:val="23"/>
          <w:szCs w:val="23"/>
        </w:rPr>
        <w:t xml:space="preserve"> novembre ’14, sempre l’editore Treves, mandava nelle edicole un’altra di queste imprese editoriali di cronaca visiva o, com’è stato scritto, «di </w:t>
      </w:r>
      <w:proofErr w:type="spellStart"/>
      <w:r w:rsidRPr="005A1F74">
        <w:rPr>
          <w:rFonts w:asciiTheme="minorHAnsi" w:hAnsiTheme="minorHAnsi" w:cstheme="minorHAnsi"/>
          <w:sz w:val="23"/>
          <w:szCs w:val="23"/>
        </w:rPr>
        <w:t>superﬁciale</w:t>
      </w:r>
      <w:proofErr w:type="spellEnd"/>
      <w:r w:rsidRPr="005A1F74">
        <w:rPr>
          <w:rFonts w:asciiTheme="minorHAnsi" w:hAnsiTheme="minorHAnsi" w:cstheme="minorHAnsi"/>
          <w:sz w:val="23"/>
          <w:szCs w:val="23"/>
        </w:rPr>
        <w:t xml:space="preserve"> storia illustrata» </w:t>
      </w:r>
      <w:proofErr w:type="gramStart"/>
      <w:r w:rsidRPr="005A1F74">
        <w:rPr>
          <w:rFonts w:asciiTheme="minorHAnsi" w:hAnsiTheme="minorHAnsi" w:cstheme="minorHAnsi"/>
          <w:sz w:val="23"/>
          <w:szCs w:val="23"/>
        </w:rPr>
        <w:t>20 :</w:t>
      </w:r>
      <w:proofErr w:type="gramEnd"/>
      <w:r w:rsidRPr="005A1F74">
        <w:rPr>
          <w:rFonts w:asciiTheme="minorHAnsi" w:hAnsiTheme="minorHAnsi" w:cstheme="minorHAnsi"/>
          <w:sz w:val="23"/>
          <w:szCs w:val="23"/>
        </w:rPr>
        <w:t xml:space="preserve"> «La guerra delle nazioni» (Fig. 3), una fortunata opera a dispense, destinata a entrare stabilmente nelle case di molte famiglie italiane, come peraltro la «Guerra europea» di Sonzogno </w:t>
      </w:r>
      <w:proofErr w:type="gramStart"/>
      <w:r w:rsidRPr="005A1F74">
        <w:rPr>
          <w:rFonts w:asciiTheme="minorHAnsi" w:hAnsiTheme="minorHAnsi" w:cstheme="minorHAnsi"/>
          <w:sz w:val="23"/>
          <w:szCs w:val="23"/>
        </w:rPr>
        <w:t>21 .</w:t>
      </w:r>
      <w:proofErr w:type="gramEnd"/>
      <w:r w:rsidRPr="005A1F74">
        <w:rPr>
          <w:rFonts w:asciiTheme="minorHAnsi" w:hAnsiTheme="minorHAnsi" w:cstheme="minorHAnsi"/>
          <w:sz w:val="23"/>
          <w:szCs w:val="23"/>
        </w:rPr>
        <w:t xml:space="preserve"> Questa nuova pubblicazione usciva ogni quindici giorni in</w:t>
      </w:r>
      <w:r w:rsidRPr="005A1F74">
        <w:rPr>
          <w:rFonts w:asciiTheme="minorHAnsi" w:hAnsiTheme="minorHAnsi" w:cstheme="minorHAnsi"/>
          <w:sz w:val="23"/>
          <w:szCs w:val="23"/>
        </w:rPr>
        <w:t xml:space="preserve"> </w:t>
      </w:r>
      <w:r w:rsidRPr="005A1F74">
        <w:rPr>
          <w:rFonts w:asciiTheme="minorHAnsi" w:hAnsiTheme="minorHAnsi" w:cstheme="minorHAnsi"/>
          <w:sz w:val="23"/>
          <w:szCs w:val="23"/>
        </w:rPr>
        <w:t xml:space="preserve">fascicoli, «riccamente illustrati», di 32 pagine, al prezzo di 50 centesimi; prezzo più alto della concorrente rivista di Sonzogno, probabilmente per la migliore qualità del prodotto (carta, testi, immagini): Treves poteva infatti usufruire dei </w:t>
      </w:r>
      <w:proofErr w:type="spellStart"/>
      <w:r w:rsidRPr="005A1F74">
        <w:rPr>
          <w:rFonts w:asciiTheme="minorHAnsi" w:hAnsiTheme="minorHAnsi" w:cstheme="minorHAnsi"/>
          <w:sz w:val="23"/>
          <w:szCs w:val="23"/>
        </w:rPr>
        <w:t>ﬁnanziamenti</w:t>
      </w:r>
      <w:proofErr w:type="spellEnd"/>
      <w:r w:rsidRPr="005A1F74">
        <w:rPr>
          <w:rFonts w:asciiTheme="minorHAnsi" w:hAnsiTheme="minorHAnsi" w:cstheme="minorHAnsi"/>
          <w:sz w:val="23"/>
          <w:szCs w:val="23"/>
        </w:rPr>
        <w:t xml:space="preserve"> di alcuni gruppi industriali, ben presenti tra l’altro nelle pagine pubblicitarie apparse sui fascicoli della rivista dopo l’entrata in guerra dell’Italia </w:t>
      </w:r>
      <w:proofErr w:type="gramStart"/>
      <w:r w:rsidRPr="005A1F74">
        <w:rPr>
          <w:rFonts w:asciiTheme="minorHAnsi" w:hAnsiTheme="minorHAnsi" w:cstheme="minorHAnsi"/>
          <w:sz w:val="23"/>
          <w:szCs w:val="23"/>
        </w:rPr>
        <w:t>22 .</w:t>
      </w:r>
      <w:proofErr w:type="gramEnd"/>
      <w:r w:rsidRPr="005A1F74">
        <w:rPr>
          <w:rFonts w:asciiTheme="minorHAnsi" w:hAnsiTheme="minorHAnsi" w:cstheme="minorHAnsi"/>
          <w:sz w:val="23"/>
          <w:szCs w:val="23"/>
        </w:rPr>
        <w:t xml:space="preserve"> Coloro che si abbonavano ai primi venti fascicoli di questa nuova testata ricevevano in dono una carta della guerra a colori.</w:t>
      </w:r>
      <w:r w:rsidRPr="005A1F74">
        <w:rPr>
          <w:rFonts w:asciiTheme="minorHAnsi" w:hAnsiTheme="minorHAnsi" w:cstheme="minorHAnsi"/>
          <w:sz w:val="23"/>
          <w:szCs w:val="23"/>
        </w:rPr>
        <w:t xml:space="preserve"> </w:t>
      </w:r>
      <w:proofErr w:type="gramStart"/>
      <w:r w:rsidRPr="005A1F74">
        <w:rPr>
          <w:rFonts w:asciiTheme="minorHAnsi" w:hAnsiTheme="minorHAnsi" w:cstheme="minorHAnsi"/>
          <w:i/>
          <w:iCs/>
          <w:sz w:val="23"/>
          <w:szCs w:val="23"/>
        </w:rPr>
        <w:t>Mineccia,p.</w:t>
      </w:r>
      <w:proofErr w:type="gramEnd"/>
      <w:r w:rsidRPr="005A1F74">
        <w:rPr>
          <w:rFonts w:asciiTheme="minorHAnsi" w:hAnsiTheme="minorHAnsi" w:cstheme="minorHAnsi"/>
          <w:i/>
          <w:iCs/>
          <w:sz w:val="23"/>
          <w:szCs w:val="23"/>
        </w:rPr>
        <w:t>107-110</w:t>
      </w:r>
    </w:p>
    <w:p w14:paraId="4888315A" w14:textId="77777777" w:rsidR="00BA3C26" w:rsidRPr="00152BA7" w:rsidRDefault="00BA3C26" w:rsidP="005A1F74">
      <w:pPr>
        <w:spacing w:after="0" w:line="240" w:lineRule="auto"/>
        <w:jc w:val="both"/>
        <w:rPr>
          <w:rFonts w:asciiTheme="minorHAnsi" w:hAnsiTheme="minorHAnsi" w:cstheme="minorHAnsi"/>
        </w:rPr>
      </w:pPr>
    </w:p>
    <w:p w14:paraId="05D744FB" w14:textId="77777777" w:rsidR="001C40BC" w:rsidRPr="00152BA7" w:rsidRDefault="001C40BC" w:rsidP="005A1F74">
      <w:pPr>
        <w:spacing w:after="0" w:line="240" w:lineRule="auto"/>
        <w:jc w:val="both"/>
        <w:rPr>
          <w:rFonts w:asciiTheme="minorHAnsi" w:hAnsiTheme="minorHAnsi" w:cstheme="minorHAnsi"/>
          <w:b/>
          <w:bCs/>
          <w:color w:val="C00000"/>
          <w:sz w:val="44"/>
          <w:szCs w:val="44"/>
        </w:rPr>
      </w:pPr>
      <w:r w:rsidRPr="00152BA7">
        <w:rPr>
          <w:rFonts w:asciiTheme="minorHAnsi" w:hAnsiTheme="minorHAnsi" w:cstheme="minorHAnsi"/>
          <w:b/>
          <w:bCs/>
          <w:color w:val="C00000"/>
          <w:sz w:val="44"/>
          <w:szCs w:val="44"/>
        </w:rPr>
        <w:t>Note e riferimenti bibliografici</w:t>
      </w:r>
    </w:p>
    <w:p w14:paraId="2718E590" w14:textId="77777777" w:rsidR="005A1F74" w:rsidRPr="005A1F74" w:rsidRDefault="004C33A1" w:rsidP="005A1F74">
      <w:pPr>
        <w:pStyle w:val="Paragrafoelenco"/>
        <w:numPr>
          <w:ilvl w:val="0"/>
          <w:numId w:val="1"/>
        </w:numPr>
        <w:spacing w:after="0" w:line="240" w:lineRule="auto"/>
        <w:jc w:val="both"/>
        <w:rPr>
          <w:rFonts w:asciiTheme="minorHAnsi" w:hAnsiTheme="minorHAnsi" w:cstheme="minorHAnsi"/>
          <w:sz w:val="28"/>
          <w:szCs w:val="28"/>
        </w:rPr>
      </w:pPr>
      <w:r w:rsidRPr="005A1F74">
        <w:rPr>
          <w:rFonts w:asciiTheme="minorHAnsi" w:hAnsiTheme="minorHAnsi" w:cstheme="minorHAnsi"/>
          <w:sz w:val="28"/>
          <w:szCs w:val="28"/>
        </w:rPr>
        <w:t xml:space="preserve">La guerra </w:t>
      </w:r>
      <w:proofErr w:type="gramStart"/>
      <w:r w:rsidRPr="005A1F74">
        <w:rPr>
          <w:rFonts w:asciiTheme="minorHAnsi" w:hAnsiTheme="minorHAnsi" w:cstheme="minorHAnsi"/>
          <w:sz w:val="28"/>
          <w:szCs w:val="28"/>
        </w:rPr>
        <w:t>europea :</w:t>
      </w:r>
      <w:proofErr w:type="gramEnd"/>
      <w:r w:rsidRPr="005A1F74">
        <w:rPr>
          <w:rFonts w:asciiTheme="minorHAnsi" w:hAnsiTheme="minorHAnsi" w:cstheme="minorHAnsi"/>
          <w:sz w:val="28"/>
          <w:szCs w:val="28"/>
        </w:rPr>
        <w:t xml:space="preserve"> cronistoria illustrata degli avvenimenti / Enrico Mercatali. - </w:t>
      </w:r>
      <w:proofErr w:type="gramStart"/>
      <w:r w:rsidRPr="005A1F74">
        <w:rPr>
          <w:rFonts w:asciiTheme="minorHAnsi" w:hAnsiTheme="minorHAnsi" w:cstheme="minorHAnsi"/>
          <w:sz w:val="28"/>
          <w:szCs w:val="28"/>
        </w:rPr>
        <w:t>Milano :</w:t>
      </w:r>
      <w:proofErr w:type="gramEnd"/>
      <w:r w:rsidRPr="005A1F74">
        <w:rPr>
          <w:rFonts w:asciiTheme="minorHAnsi" w:hAnsiTheme="minorHAnsi" w:cstheme="minorHAnsi"/>
          <w:sz w:val="28"/>
          <w:szCs w:val="28"/>
        </w:rPr>
        <w:t xml:space="preserve"> Sonzogno, 191</w:t>
      </w:r>
      <w:r w:rsidRPr="005A1F74">
        <w:rPr>
          <w:rFonts w:asciiTheme="minorHAnsi" w:hAnsiTheme="minorHAnsi" w:cstheme="minorHAnsi"/>
          <w:sz w:val="28"/>
          <w:szCs w:val="28"/>
        </w:rPr>
        <w:t>4</w:t>
      </w:r>
      <w:r w:rsidRPr="005A1F74">
        <w:rPr>
          <w:rFonts w:asciiTheme="minorHAnsi" w:hAnsiTheme="minorHAnsi" w:cstheme="minorHAnsi"/>
          <w:sz w:val="28"/>
          <w:szCs w:val="28"/>
        </w:rPr>
        <w:t>-</w:t>
      </w:r>
      <w:r w:rsidRPr="005A1F74">
        <w:rPr>
          <w:rFonts w:asciiTheme="minorHAnsi" w:hAnsiTheme="minorHAnsi" w:cstheme="minorHAnsi"/>
          <w:sz w:val="28"/>
          <w:szCs w:val="28"/>
        </w:rPr>
        <w:t>1920</w:t>
      </w:r>
      <w:r w:rsidRPr="005A1F74">
        <w:rPr>
          <w:rFonts w:asciiTheme="minorHAnsi" w:hAnsiTheme="minorHAnsi" w:cstheme="minorHAnsi"/>
          <w:sz w:val="28"/>
          <w:szCs w:val="28"/>
        </w:rPr>
        <w:t xml:space="preserve">. </w:t>
      </w:r>
      <w:r w:rsidRPr="005A1F74">
        <w:rPr>
          <w:rFonts w:asciiTheme="minorHAnsi" w:hAnsiTheme="minorHAnsi" w:cstheme="minorHAnsi"/>
          <w:sz w:val="28"/>
          <w:szCs w:val="28"/>
        </w:rPr>
        <w:t>–</w:t>
      </w:r>
      <w:r w:rsidRPr="005A1F74">
        <w:rPr>
          <w:rFonts w:asciiTheme="minorHAnsi" w:hAnsiTheme="minorHAnsi" w:cstheme="minorHAnsi"/>
          <w:sz w:val="28"/>
          <w:szCs w:val="28"/>
        </w:rPr>
        <w:t xml:space="preserve"> </w:t>
      </w:r>
      <w:r w:rsidRPr="005A1F74">
        <w:rPr>
          <w:rFonts w:asciiTheme="minorHAnsi" w:hAnsiTheme="minorHAnsi" w:cstheme="minorHAnsi"/>
          <w:sz w:val="28"/>
          <w:szCs w:val="28"/>
        </w:rPr>
        <w:t xml:space="preserve">9 </w:t>
      </w:r>
      <w:proofErr w:type="gramStart"/>
      <w:r w:rsidRPr="005A1F74">
        <w:rPr>
          <w:rFonts w:asciiTheme="minorHAnsi" w:hAnsiTheme="minorHAnsi" w:cstheme="minorHAnsi"/>
          <w:sz w:val="28"/>
          <w:szCs w:val="28"/>
        </w:rPr>
        <w:t>volumi ;</w:t>
      </w:r>
      <w:proofErr w:type="gramEnd"/>
      <w:r w:rsidRPr="005A1F74">
        <w:rPr>
          <w:rFonts w:asciiTheme="minorHAnsi" w:hAnsiTheme="minorHAnsi" w:cstheme="minorHAnsi"/>
          <w:sz w:val="28"/>
          <w:szCs w:val="28"/>
        </w:rPr>
        <w:t xml:space="preserve"> 30 cm. </w:t>
      </w:r>
      <w:r w:rsidRPr="005A1F74">
        <w:rPr>
          <w:rFonts w:asciiTheme="minorHAnsi" w:hAnsiTheme="minorHAnsi" w:cstheme="minorHAnsi"/>
          <w:sz w:val="28"/>
          <w:szCs w:val="28"/>
        </w:rPr>
        <w:t>((</w:t>
      </w:r>
      <w:r w:rsidRPr="005A1F74">
        <w:rPr>
          <w:rFonts w:asciiTheme="minorHAnsi" w:hAnsiTheme="minorHAnsi" w:cstheme="minorHAnsi"/>
          <w:sz w:val="28"/>
          <w:szCs w:val="28"/>
        </w:rPr>
        <w:t>Dal volume 5. il complemento del titolo varia in: Rassegna settimanale illustrata diligente e completa cronistoria degli avvenimenti</w:t>
      </w:r>
    </w:p>
    <w:p w14:paraId="5C23CE2F" w14:textId="724C4B4C" w:rsidR="004C33A1" w:rsidRPr="005A1F74" w:rsidRDefault="004C33A1" w:rsidP="005A1F74">
      <w:pPr>
        <w:pStyle w:val="Paragrafoelenco"/>
        <w:numPr>
          <w:ilvl w:val="1"/>
          <w:numId w:val="1"/>
        </w:numPr>
        <w:spacing w:after="0" w:line="240" w:lineRule="auto"/>
        <w:jc w:val="both"/>
        <w:rPr>
          <w:rFonts w:asciiTheme="minorHAnsi" w:hAnsiTheme="minorHAnsi" w:cstheme="minorHAnsi"/>
        </w:rPr>
      </w:pPr>
      <w:r w:rsidRPr="005A1F74">
        <w:rPr>
          <w:rFonts w:asciiTheme="minorHAnsi" w:hAnsiTheme="minorHAnsi" w:cstheme="minorHAnsi"/>
        </w:rPr>
        <w:t>La guerra europea. Cronistoria illustrata degli avvenimenti. Raccolta completa di 235 fascicoli in 9 volumi</w:t>
      </w:r>
      <w:r w:rsidR="005A1F74" w:rsidRPr="005A1F74">
        <w:rPr>
          <w:rFonts w:asciiTheme="minorHAnsi" w:hAnsiTheme="minorHAnsi" w:cstheme="minorHAnsi"/>
        </w:rPr>
        <w:t>.</w:t>
      </w:r>
      <w:r w:rsidR="005A1F74">
        <w:rPr>
          <w:rFonts w:asciiTheme="minorHAnsi" w:hAnsiTheme="minorHAnsi" w:cstheme="minorHAnsi"/>
        </w:rPr>
        <w:t xml:space="preserve"> </w:t>
      </w:r>
      <w:r w:rsidRPr="005A1F74">
        <w:rPr>
          <w:rFonts w:asciiTheme="minorHAnsi" w:hAnsiTheme="minorHAnsi" w:cstheme="minorHAnsi"/>
        </w:rPr>
        <w:t xml:space="preserve">Milano, Casa Editrice Sonzogno, 1914-1920, cm 21x30, pp. 16 per fascicolo. Periodicità settimanale. 235 fascicoli in 9 volumi così suddivisi: Vol. 1) </w:t>
      </w:r>
      <w:proofErr w:type="spellStart"/>
      <w:r w:rsidRPr="005A1F74">
        <w:rPr>
          <w:rFonts w:asciiTheme="minorHAnsi" w:hAnsiTheme="minorHAnsi" w:cstheme="minorHAnsi"/>
        </w:rPr>
        <w:t>nn</w:t>
      </w:r>
      <w:proofErr w:type="spellEnd"/>
      <w:r w:rsidRPr="005A1F74">
        <w:rPr>
          <w:rFonts w:asciiTheme="minorHAnsi" w:hAnsiTheme="minorHAnsi" w:cstheme="minorHAnsi"/>
        </w:rPr>
        <w:t xml:space="preserve">. 1-25, 9 ago 1914-24 </w:t>
      </w:r>
      <w:proofErr w:type="spellStart"/>
      <w:r w:rsidRPr="005A1F74">
        <w:rPr>
          <w:rFonts w:asciiTheme="minorHAnsi" w:hAnsiTheme="minorHAnsi" w:cstheme="minorHAnsi"/>
        </w:rPr>
        <w:t>gen</w:t>
      </w:r>
      <w:proofErr w:type="spellEnd"/>
      <w:r w:rsidRPr="005A1F74">
        <w:rPr>
          <w:rFonts w:asciiTheme="minorHAnsi" w:hAnsiTheme="minorHAnsi" w:cstheme="minorHAnsi"/>
        </w:rPr>
        <w:t xml:space="preserve"> 1915; Vol. 2) </w:t>
      </w:r>
      <w:proofErr w:type="spellStart"/>
      <w:r w:rsidRPr="005A1F74">
        <w:rPr>
          <w:rFonts w:asciiTheme="minorHAnsi" w:hAnsiTheme="minorHAnsi" w:cstheme="minorHAnsi"/>
        </w:rPr>
        <w:t>nn</w:t>
      </w:r>
      <w:proofErr w:type="spellEnd"/>
      <w:r w:rsidRPr="005A1F74">
        <w:rPr>
          <w:rFonts w:asciiTheme="minorHAnsi" w:hAnsiTheme="minorHAnsi" w:cstheme="minorHAnsi"/>
        </w:rPr>
        <w:t xml:space="preserve">. 1-25, 31 </w:t>
      </w:r>
      <w:proofErr w:type="spellStart"/>
      <w:r w:rsidRPr="005A1F74">
        <w:rPr>
          <w:rFonts w:asciiTheme="minorHAnsi" w:hAnsiTheme="minorHAnsi" w:cstheme="minorHAnsi"/>
        </w:rPr>
        <w:t>gen</w:t>
      </w:r>
      <w:proofErr w:type="spellEnd"/>
      <w:r w:rsidRPr="005A1F74">
        <w:rPr>
          <w:rFonts w:asciiTheme="minorHAnsi" w:hAnsiTheme="minorHAnsi" w:cstheme="minorHAnsi"/>
        </w:rPr>
        <w:t xml:space="preserve"> 1915-18 </w:t>
      </w:r>
      <w:proofErr w:type="spellStart"/>
      <w:r w:rsidRPr="005A1F74">
        <w:rPr>
          <w:rFonts w:asciiTheme="minorHAnsi" w:hAnsiTheme="minorHAnsi" w:cstheme="minorHAnsi"/>
        </w:rPr>
        <w:t>lug</w:t>
      </w:r>
      <w:proofErr w:type="spellEnd"/>
      <w:r w:rsidRPr="005A1F74">
        <w:rPr>
          <w:rFonts w:asciiTheme="minorHAnsi" w:hAnsiTheme="minorHAnsi" w:cstheme="minorHAnsi"/>
        </w:rPr>
        <w:t xml:space="preserve"> 1915; Vol. 3) </w:t>
      </w:r>
      <w:proofErr w:type="spellStart"/>
      <w:r w:rsidRPr="005A1F74">
        <w:rPr>
          <w:rFonts w:asciiTheme="minorHAnsi" w:hAnsiTheme="minorHAnsi" w:cstheme="minorHAnsi"/>
        </w:rPr>
        <w:t>nn</w:t>
      </w:r>
      <w:proofErr w:type="spellEnd"/>
      <w:r w:rsidRPr="005A1F74">
        <w:rPr>
          <w:rFonts w:asciiTheme="minorHAnsi" w:hAnsiTheme="minorHAnsi" w:cstheme="minorHAnsi"/>
        </w:rPr>
        <w:t xml:space="preserve">. 1-25, 25 </w:t>
      </w:r>
      <w:proofErr w:type="spellStart"/>
      <w:r w:rsidRPr="005A1F74">
        <w:rPr>
          <w:rFonts w:asciiTheme="minorHAnsi" w:hAnsiTheme="minorHAnsi" w:cstheme="minorHAnsi"/>
        </w:rPr>
        <w:t>lug</w:t>
      </w:r>
      <w:proofErr w:type="spellEnd"/>
      <w:r w:rsidRPr="005A1F74">
        <w:rPr>
          <w:rFonts w:asciiTheme="minorHAnsi" w:hAnsiTheme="minorHAnsi" w:cstheme="minorHAnsi"/>
        </w:rPr>
        <w:t xml:space="preserve"> 1915-9 </w:t>
      </w:r>
      <w:proofErr w:type="spellStart"/>
      <w:r w:rsidRPr="005A1F74">
        <w:rPr>
          <w:rFonts w:asciiTheme="minorHAnsi" w:hAnsiTheme="minorHAnsi" w:cstheme="minorHAnsi"/>
        </w:rPr>
        <w:t>gen</w:t>
      </w:r>
      <w:proofErr w:type="spellEnd"/>
      <w:r w:rsidRPr="005A1F74">
        <w:rPr>
          <w:rFonts w:asciiTheme="minorHAnsi" w:hAnsiTheme="minorHAnsi" w:cstheme="minorHAnsi"/>
        </w:rPr>
        <w:t xml:space="preserve"> 1916; Vol. 4) </w:t>
      </w:r>
      <w:proofErr w:type="spellStart"/>
      <w:r w:rsidRPr="005A1F74">
        <w:rPr>
          <w:rFonts w:asciiTheme="minorHAnsi" w:hAnsiTheme="minorHAnsi" w:cstheme="minorHAnsi"/>
        </w:rPr>
        <w:t>nn</w:t>
      </w:r>
      <w:proofErr w:type="spellEnd"/>
      <w:r w:rsidRPr="005A1F74">
        <w:rPr>
          <w:rFonts w:asciiTheme="minorHAnsi" w:hAnsiTheme="minorHAnsi" w:cstheme="minorHAnsi"/>
        </w:rPr>
        <w:t xml:space="preserve">. 1-25, 16 </w:t>
      </w:r>
      <w:proofErr w:type="spellStart"/>
      <w:r w:rsidRPr="005A1F74">
        <w:rPr>
          <w:rFonts w:asciiTheme="minorHAnsi" w:hAnsiTheme="minorHAnsi" w:cstheme="minorHAnsi"/>
        </w:rPr>
        <w:t>gen</w:t>
      </w:r>
      <w:proofErr w:type="spellEnd"/>
      <w:r w:rsidRPr="005A1F74">
        <w:rPr>
          <w:rFonts w:asciiTheme="minorHAnsi" w:hAnsiTheme="minorHAnsi" w:cstheme="minorHAnsi"/>
        </w:rPr>
        <w:t xml:space="preserve"> 1916-2 </w:t>
      </w:r>
      <w:proofErr w:type="spellStart"/>
      <w:r w:rsidRPr="005A1F74">
        <w:rPr>
          <w:rFonts w:asciiTheme="minorHAnsi" w:hAnsiTheme="minorHAnsi" w:cstheme="minorHAnsi"/>
        </w:rPr>
        <w:t>lug</w:t>
      </w:r>
      <w:proofErr w:type="spellEnd"/>
      <w:r w:rsidRPr="005A1F74">
        <w:rPr>
          <w:rFonts w:asciiTheme="minorHAnsi" w:hAnsiTheme="minorHAnsi" w:cstheme="minorHAnsi"/>
        </w:rPr>
        <w:t xml:space="preserve"> 1916; Vol. 5) </w:t>
      </w:r>
      <w:proofErr w:type="spellStart"/>
      <w:r w:rsidRPr="005A1F74">
        <w:rPr>
          <w:rFonts w:asciiTheme="minorHAnsi" w:hAnsiTheme="minorHAnsi" w:cstheme="minorHAnsi"/>
        </w:rPr>
        <w:t>nn</w:t>
      </w:r>
      <w:proofErr w:type="spellEnd"/>
      <w:r w:rsidRPr="005A1F74">
        <w:rPr>
          <w:rFonts w:asciiTheme="minorHAnsi" w:hAnsiTheme="minorHAnsi" w:cstheme="minorHAnsi"/>
        </w:rPr>
        <w:t xml:space="preserve">. 1-25, 9 </w:t>
      </w:r>
      <w:proofErr w:type="spellStart"/>
      <w:r w:rsidRPr="005A1F74">
        <w:rPr>
          <w:rFonts w:asciiTheme="minorHAnsi" w:hAnsiTheme="minorHAnsi" w:cstheme="minorHAnsi"/>
        </w:rPr>
        <w:t>lug</w:t>
      </w:r>
      <w:proofErr w:type="spellEnd"/>
      <w:r w:rsidRPr="005A1F74">
        <w:rPr>
          <w:rFonts w:asciiTheme="minorHAnsi" w:hAnsiTheme="minorHAnsi" w:cstheme="minorHAnsi"/>
        </w:rPr>
        <w:t xml:space="preserve"> 1916-24/31 </w:t>
      </w:r>
      <w:proofErr w:type="spellStart"/>
      <w:r w:rsidRPr="005A1F74">
        <w:rPr>
          <w:rFonts w:asciiTheme="minorHAnsi" w:hAnsiTheme="minorHAnsi" w:cstheme="minorHAnsi"/>
        </w:rPr>
        <w:t>dic</w:t>
      </w:r>
      <w:proofErr w:type="spellEnd"/>
      <w:r w:rsidRPr="005A1F74">
        <w:rPr>
          <w:rFonts w:asciiTheme="minorHAnsi" w:hAnsiTheme="minorHAnsi" w:cstheme="minorHAnsi"/>
        </w:rPr>
        <w:t xml:space="preserve"> 1916; Vol. 6) </w:t>
      </w:r>
      <w:proofErr w:type="spellStart"/>
      <w:r w:rsidRPr="005A1F74">
        <w:rPr>
          <w:rFonts w:asciiTheme="minorHAnsi" w:hAnsiTheme="minorHAnsi" w:cstheme="minorHAnsi"/>
        </w:rPr>
        <w:t>nn</w:t>
      </w:r>
      <w:proofErr w:type="spellEnd"/>
      <w:r w:rsidRPr="005A1F74">
        <w:rPr>
          <w:rFonts w:asciiTheme="minorHAnsi" w:hAnsiTheme="minorHAnsi" w:cstheme="minorHAnsi"/>
        </w:rPr>
        <w:t xml:space="preserve">. 1-25, 7 </w:t>
      </w:r>
      <w:proofErr w:type="spellStart"/>
      <w:r w:rsidRPr="005A1F74">
        <w:rPr>
          <w:rFonts w:asciiTheme="minorHAnsi" w:hAnsiTheme="minorHAnsi" w:cstheme="minorHAnsi"/>
        </w:rPr>
        <w:t>gen</w:t>
      </w:r>
      <w:proofErr w:type="spellEnd"/>
      <w:r w:rsidRPr="005A1F74">
        <w:rPr>
          <w:rFonts w:asciiTheme="minorHAnsi" w:hAnsiTheme="minorHAnsi" w:cstheme="minorHAnsi"/>
        </w:rPr>
        <w:t xml:space="preserve"> 1917-24 </w:t>
      </w:r>
      <w:proofErr w:type="spellStart"/>
      <w:r w:rsidRPr="005A1F74">
        <w:rPr>
          <w:rFonts w:asciiTheme="minorHAnsi" w:hAnsiTheme="minorHAnsi" w:cstheme="minorHAnsi"/>
        </w:rPr>
        <w:t>giu</w:t>
      </w:r>
      <w:proofErr w:type="spellEnd"/>
      <w:r w:rsidRPr="005A1F74">
        <w:rPr>
          <w:rFonts w:asciiTheme="minorHAnsi" w:hAnsiTheme="minorHAnsi" w:cstheme="minorHAnsi"/>
        </w:rPr>
        <w:t xml:space="preserve"> 1917; Vol. 7) </w:t>
      </w:r>
      <w:proofErr w:type="spellStart"/>
      <w:r w:rsidRPr="005A1F74">
        <w:rPr>
          <w:rFonts w:asciiTheme="minorHAnsi" w:hAnsiTheme="minorHAnsi" w:cstheme="minorHAnsi"/>
        </w:rPr>
        <w:t>nn</w:t>
      </w:r>
      <w:proofErr w:type="spellEnd"/>
      <w:r w:rsidRPr="005A1F74">
        <w:rPr>
          <w:rFonts w:asciiTheme="minorHAnsi" w:hAnsiTheme="minorHAnsi" w:cstheme="minorHAnsi"/>
        </w:rPr>
        <w:t xml:space="preserve">. 1-25, 1 </w:t>
      </w:r>
      <w:proofErr w:type="spellStart"/>
      <w:r w:rsidRPr="005A1F74">
        <w:rPr>
          <w:rFonts w:asciiTheme="minorHAnsi" w:hAnsiTheme="minorHAnsi" w:cstheme="minorHAnsi"/>
        </w:rPr>
        <w:t>lug</w:t>
      </w:r>
      <w:proofErr w:type="spellEnd"/>
      <w:r w:rsidRPr="005A1F74">
        <w:rPr>
          <w:rFonts w:asciiTheme="minorHAnsi" w:hAnsiTheme="minorHAnsi" w:cstheme="minorHAnsi"/>
        </w:rPr>
        <w:t xml:space="preserve"> 1917-16 </w:t>
      </w:r>
      <w:proofErr w:type="spellStart"/>
      <w:r w:rsidRPr="005A1F74">
        <w:rPr>
          <w:rFonts w:asciiTheme="minorHAnsi" w:hAnsiTheme="minorHAnsi" w:cstheme="minorHAnsi"/>
        </w:rPr>
        <w:t>dic</w:t>
      </w:r>
      <w:proofErr w:type="spellEnd"/>
      <w:r w:rsidRPr="005A1F74">
        <w:rPr>
          <w:rFonts w:asciiTheme="minorHAnsi" w:hAnsiTheme="minorHAnsi" w:cstheme="minorHAnsi"/>
        </w:rPr>
        <w:t xml:space="preserve"> 1917; Vol. 8) </w:t>
      </w:r>
      <w:proofErr w:type="spellStart"/>
      <w:r w:rsidRPr="005A1F74">
        <w:rPr>
          <w:rFonts w:asciiTheme="minorHAnsi" w:hAnsiTheme="minorHAnsi" w:cstheme="minorHAnsi"/>
        </w:rPr>
        <w:t>nn</w:t>
      </w:r>
      <w:proofErr w:type="spellEnd"/>
      <w:r w:rsidRPr="005A1F74">
        <w:rPr>
          <w:rFonts w:asciiTheme="minorHAnsi" w:hAnsiTheme="minorHAnsi" w:cstheme="minorHAnsi"/>
        </w:rPr>
        <w:t xml:space="preserve">. 1-25, 23 </w:t>
      </w:r>
      <w:proofErr w:type="spellStart"/>
      <w:r w:rsidRPr="005A1F74">
        <w:rPr>
          <w:rFonts w:asciiTheme="minorHAnsi" w:hAnsiTheme="minorHAnsi" w:cstheme="minorHAnsi"/>
        </w:rPr>
        <w:t>dic</w:t>
      </w:r>
      <w:proofErr w:type="spellEnd"/>
      <w:r w:rsidRPr="005A1F74">
        <w:rPr>
          <w:rFonts w:asciiTheme="minorHAnsi" w:hAnsiTheme="minorHAnsi" w:cstheme="minorHAnsi"/>
        </w:rPr>
        <w:t xml:space="preserve"> 1917-9 </w:t>
      </w:r>
      <w:proofErr w:type="spellStart"/>
      <w:r w:rsidRPr="005A1F74">
        <w:rPr>
          <w:rFonts w:asciiTheme="minorHAnsi" w:hAnsiTheme="minorHAnsi" w:cstheme="minorHAnsi"/>
        </w:rPr>
        <w:t>giu</w:t>
      </w:r>
      <w:proofErr w:type="spellEnd"/>
      <w:r w:rsidRPr="005A1F74">
        <w:rPr>
          <w:rFonts w:asciiTheme="minorHAnsi" w:hAnsiTheme="minorHAnsi" w:cstheme="minorHAnsi"/>
        </w:rPr>
        <w:t xml:space="preserve"> 1918; Vol. 9) </w:t>
      </w:r>
      <w:proofErr w:type="spellStart"/>
      <w:r w:rsidRPr="005A1F74">
        <w:rPr>
          <w:rFonts w:asciiTheme="minorHAnsi" w:hAnsiTheme="minorHAnsi" w:cstheme="minorHAnsi"/>
        </w:rPr>
        <w:t>nn</w:t>
      </w:r>
      <w:proofErr w:type="spellEnd"/>
      <w:r w:rsidRPr="005A1F74">
        <w:rPr>
          <w:rFonts w:asciiTheme="minorHAnsi" w:hAnsiTheme="minorHAnsi" w:cstheme="minorHAnsi"/>
        </w:rPr>
        <w:t xml:space="preserve">. 1-35, 16 </w:t>
      </w:r>
      <w:proofErr w:type="spellStart"/>
      <w:r w:rsidRPr="005A1F74">
        <w:rPr>
          <w:rFonts w:asciiTheme="minorHAnsi" w:hAnsiTheme="minorHAnsi" w:cstheme="minorHAnsi"/>
        </w:rPr>
        <w:t>giu</w:t>
      </w:r>
      <w:proofErr w:type="spellEnd"/>
      <w:r w:rsidRPr="005A1F74">
        <w:rPr>
          <w:rFonts w:asciiTheme="minorHAnsi" w:hAnsiTheme="minorHAnsi" w:cstheme="minorHAnsi"/>
        </w:rPr>
        <w:t xml:space="preserve"> 1918-22 </w:t>
      </w:r>
      <w:proofErr w:type="spellStart"/>
      <w:r w:rsidRPr="005A1F74">
        <w:rPr>
          <w:rFonts w:asciiTheme="minorHAnsi" w:hAnsiTheme="minorHAnsi" w:cstheme="minorHAnsi"/>
        </w:rPr>
        <w:t>feb</w:t>
      </w:r>
      <w:proofErr w:type="spellEnd"/>
      <w:r w:rsidRPr="005A1F74">
        <w:rPr>
          <w:rFonts w:asciiTheme="minorHAnsi" w:hAnsiTheme="minorHAnsi" w:cstheme="minorHAnsi"/>
        </w:rPr>
        <w:t xml:space="preserve"> 1920. Legatura editoriale in mezza tela con dorso muto per i primi 4 volumi, gli altri 5 in piena tela con titoli in oro al piatto e al dorso, testo su due colonne, numerose illustrazioni in b/n, i volumi N. 2 e N. 3 conservano le copertine dei fascicoli, normali lievi segni d’uso e minimi difetti alle legature, all’interno in ottimo stato.</w:t>
      </w:r>
      <w:r w:rsidRPr="005A1F74">
        <w:rPr>
          <w:rFonts w:asciiTheme="minorHAnsi" w:hAnsiTheme="minorHAnsi" w:cstheme="minorHAnsi"/>
        </w:rPr>
        <w:t xml:space="preserve"> </w:t>
      </w:r>
      <w:hyperlink r:id="rId13" w:history="1">
        <w:r w:rsidRPr="005A1F74">
          <w:rPr>
            <w:rStyle w:val="Collegamentoipertestuale"/>
            <w:rFonts w:asciiTheme="minorHAnsi" w:hAnsiTheme="minorHAnsi" w:cstheme="minorHAnsi"/>
          </w:rPr>
          <w:t>https://www.librisenzadata.it/libri/32745/</w:t>
        </w:r>
      </w:hyperlink>
      <w:r w:rsidRPr="005A1F74">
        <w:rPr>
          <w:rFonts w:asciiTheme="minorHAnsi" w:hAnsiTheme="minorHAnsi" w:cstheme="minorHAnsi"/>
        </w:rPr>
        <w:t xml:space="preserve">. </w:t>
      </w:r>
    </w:p>
    <w:p w14:paraId="720FAA9B" w14:textId="77777777" w:rsidR="004C33A1" w:rsidRPr="00152BA7" w:rsidRDefault="004C33A1" w:rsidP="005A1F74">
      <w:pPr>
        <w:pStyle w:val="Paragrafoelenco"/>
        <w:spacing w:after="0" w:line="240" w:lineRule="auto"/>
        <w:ind w:left="1440"/>
        <w:jc w:val="both"/>
        <w:rPr>
          <w:rFonts w:asciiTheme="minorHAnsi" w:hAnsiTheme="minorHAnsi" w:cstheme="minorHAnsi"/>
        </w:rPr>
      </w:pPr>
    </w:p>
    <w:p w14:paraId="2E7E0C74" w14:textId="6F1EC20B" w:rsidR="001C40BC" w:rsidRPr="005A1F74" w:rsidRDefault="001C40BC" w:rsidP="005A1F74">
      <w:pPr>
        <w:pStyle w:val="Paragrafoelenco"/>
        <w:numPr>
          <w:ilvl w:val="0"/>
          <w:numId w:val="1"/>
        </w:numPr>
        <w:spacing w:after="0" w:line="240" w:lineRule="auto"/>
        <w:jc w:val="both"/>
        <w:rPr>
          <w:rFonts w:asciiTheme="minorHAnsi" w:hAnsiTheme="minorHAnsi" w:cstheme="minorHAnsi"/>
          <w:sz w:val="28"/>
          <w:szCs w:val="28"/>
        </w:rPr>
      </w:pPr>
      <w:hyperlink r:id="rId14" w:history="1">
        <w:r w:rsidRPr="005A1F74">
          <w:rPr>
            <w:rStyle w:val="Collegamentoipertestuale"/>
            <w:rFonts w:asciiTheme="minorHAnsi" w:hAnsiTheme="minorHAnsi" w:cstheme="minorHAnsi"/>
            <w:sz w:val="28"/>
            <w:szCs w:val="28"/>
          </w:rPr>
          <w:t>La Grande Guerra in tempo reale: i periodici illustrati italiani nel periodo della neutralità (agosto 1914-maggio 1915) / Francesco Mineccia. In: "Ricerche Storiche", n. 2, 2016, p.103-145</w:t>
        </w:r>
      </w:hyperlink>
    </w:p>
    <w:p w14:paraId="5DB5512C" w14:textId="77777777" w:rsidR="004C33A1" w:rsidRPr="00152BA7" w:rsidRDefault="004C33A1" w:rsidP="005A1F74">
      <w:pPr>
        <w:pStyle w:val="Paragrafoelenco"/>
        <w:spacing w:after="0" w:line="240" w:lineRule="auto"/>
        <w:jc w:val="both"/>
        <w:rPr>
          <w:rFonts w:asciiTheme="minorHAnsi" w:hAnsiTheme="minorHAnsi" w:cstheme="minorHAnsi"/>
        </w:rPr>
      </w:pPr>
    </w:p>
    <w:p w14:paraId="04E4F9EC" w14:textId="77777777" w:rsidR="001C40BC" w:rsidRPr="00152BA7" w:rsidRDefault="001C40BC" w:rsidP="005A1F74">
      <w:pPr>
        <w:spacing w:after="0" w:line="240" w:lineRule="auto"/>
        <w:jc w:val="both"/>
        <w:rPr>
          <w:rFonts w:asciiTheme="minorHAnsi" w:hAnsiTheme="minorHAnsi" w:cstheme="minorHAnsi"/>
        </w:rPr>
      </w:pPr>
    </w:p>
    <w:p w14:paraId="78A22311" w14:textId="77777777" w:rsidR="0031062F" w:rsidRPr="00152BA7" w:rsidRDefault="0031062F" w:rsidP="005A1F74">
      <w:pPr>
        <w:spacing w:after="0" w:line="240" w:lineRule="auto"/>
        <w:jc w:val="both"/>
        <w:rPr>
          <w:rFonts w:asciiTheme="minorHAnsi" w:hAnsiTheme="minorHAnsi" w:cstheme="minorHAnsi"/>
        </w:rPr>
      </w:pPr>
    </w:p>
    <w:sectPr w:rsidR="0031062F" w:rsidRPr="00152BA7"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C0C13"/>
    <w:multiLevelType w:val="hybridMultilevel"/>
    <w:tmpl w:val="D3ACE9F8"/>
    <w:lvl w:ilvl="0" w:tplc="2432D5FC">
      <w:numFmt w:val="bullet"/>
      <w:lvlText w:val=""/>
      <w:lvlJc w:val="left"/>
      <w:pPr>
        <w:ind w:left="720" w:hanging="360"/>
      </w:pPr>
      <w:rPr>
        <w:rFonts w:ascii="Symbol" w:eastAsiaTheme="minorHAnsi" w:hAnsi="Symbol"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22009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744E6"/>
    <w:rsid w:val="00152BA7"/>
    <w:rsid w:val="001C40BC"/>
    <w:rsid w:val="002744E6"/>
    <w:rsid w:val="0031062F"/>
    <w:rsid w:val="003605E3"/>
    <w:rsid w:val="00375F4B"/>
    <w:rsid w:val="003811E4"/>
    <w:rsid w:val="004C33A1"/>
    <w:rsid w:val="005A1F74"/>
    <w:rsid w:val="00653982"/>
    <w:rsid w:val="00910666"/>
    <w:rsid w:val="009128E7"/>
    <w:rsid w:val="00A45EB9"/>
    <w:rsid w:val="00BA3C26"/>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D0ABD"/>
  <w15:chartTrackingRefBased/>
  <w15:docId w15:val="{3A8B2CE4-1843-4B42-893C-ABEFB15C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C40BC"/>
    <w:rPr>
      <w:rFonts w:ascii="Calibri" w:eastAsia="Times New Roman" w:hAnsi="Calibri" w:cs="Times New Roman"/>
      <w:kern w:val="0"/>
      <w14:ligatures w14:val="none"/>
    </w:rPr>
  </w:style>
  <w:style w:type="paragraph" w:styleId="Titolo1">
    <w:name w:val="heading 1"/>
    <w:basedOn w:val="Normale"/>
    <w:next w:val="Normale"/>
    <w:link w:val="Titolo1Carattere"/>
    <w:uiPriority w:val="9"/>
    <w:qFormat/>
    <w:rsid w:val="002744E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744E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744E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744E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744E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744E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744E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744E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744E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744E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744E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744E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744E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744E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744E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744E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744E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744E6"/>
    <w:rPr>
      <w:rFonts w:eastAsiaTheme="majorEastAsia" w:cstheme="majorBidi"/>
      <w:color w:val="272727" w:themeColor="text1" w:themeTint="D8"/>
    </w:rPr>
  </w:style>
  <w:style w:type="paragraph" w:styleId="Titolo">
    <w:name w:val="Title"/>
    <w:basedOn w:val="Normale"/>
    <w:next w:val="Normale"/>
    <w:link w:val="TitoloCarattere"/>
    <w:uiPriority w:val="10"/>
    <w:qFormat/>
    <w:rsid w:val="002744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744E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744E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744E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744E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744E6"/>
    <w:rPr>
      <w:i/>
      <w:iCs/>
      <w:color w:val="404040" w:themeColor="text1" w:themeTint="BF"/>
    </w:rPr>
  </w:style>
  <w:style w:type="paragraph" w:styleId="Paragrafoelenco">
    <w:name w:val="List Paragraph"/>
    <w:basedOn w:val="Normale"/>
    <w:uiPriority w:val="34"/>
    <w:qFormat/>
    <w:rsid w:val="002744E6"/>
    <w:pPr>
      <w:ind w:left="720"/>
      <w:contextualSpacing/>
    </w:pPr>
  </w:style>
  <w:style w:type="character" w:styleId="Enfasiintensa">
    <w:name w:val="Intense Emphasis"/>
    <w:basedOn w:val="Carpredefinitoparagrafo"/>
    <w:uiPriority w:val="21"/>
    <w:qFormat/>
    <w:rsid w:val="002744E6"/>
    <w:rPr>
      <w:i/>
      <w:iCs/>
      <w:color w:val="365F91" w:themeColor="accent1" w:themeShade="BF"/>
    </w:rPr>
  </w:style>
  <w:style w:type="paragraph" w:styleId="Citazioneintensa">
    <w:name w:val="Intense Quote"/>
    <w:basedOn w:val="Normale"/>
    <w:next w:val="Normale"/>
    <w:link w:val="CitazioneintensaCarattere"/>
    <w:uiPriority w:val="30"/>
    <w:qFormat/>
    <w:rsid w:val="002744E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744E6"/>
    <w:rPr>
      <w:i/>
      <w:iCs/>
      <w:color w:val="365F91" w:themeColor="accent1" w:themeShade="BF"/>
    </w:rPr>
  </w:style>
  <w:style w:type="character" w:styleId="Riferimentointenso">
    <w:name w:val="Intense Reference"/>
    <w:basedOn w:val="Carpredefinitoparagrafo"/>
    <w:uiPriority w:val="32"/>
    <w:qFormat/>
    <w:rsid w:val="002744E6"/>
    <w:rPr>
      <w:b/>
      <w:bCs/>
      <w:smallCaps/>
      <w:color w:val="365F91" w:themeColor="accent1" w:themeShade="BF"/>
      <w:spacing w:val="5"/>
    </w:rPr>
  </w:style>
  <w:style w:type="character" w:styleId="Collegamentoipertestuale">
    <w:name w:val="Hyperlink"/>
    <w:uiPriority w:val="99"/>
    <w:rsid w:val="001C40BC"/>
    <w:rPr>
      <w:color w:val="0000FF"/>
      <w:u w:val="single"/>
    </w:rPr>
  </w:style>
  <w:style w:type="character" w:styleId="Menzionenonrisolta">
    <w:name w:val="Unresolved Mention"/>
    <w:basedOn w:val="Carpredefinitoparagrafo"/>
    <w:uiPriority w:val="99"/>
    <w:semiHidden/>
    <w:unhideWhenUsed/>
    <w:rsid w:val="001C40BC"/>
    <w:rPr>
      <w:color w:val="605E5C"/>
      <w:shd w:val="clear" w:color="auto" w:fill="E1DFDD"/>
    </w:rPr>
  </w:style>
  <w:style w:type="paragraph" w:styleId="NormaleWeb">
    <w:name w:val="Normal (Web)"/>
    <w:basedOn w:val="Normale"/>
    <w:uiPriority w:val="99"/>
    <w:semiHidden/>
    <w:unhideWhenUsed/>
    <w:rsid w:val="004C33A1"/>
    <w:pPr>
      <w:spacing w:before="100" w:beforeAutospacing="1" w:after="100" w:afterAutospacing="1" w:line="240" w:lineRule="auto"/>
    </w:pPr>
    <w:rPr>
      <w:rFonts w:ascii="Times New Roman" w:hAnsi="Times New Roman"/>
      <w:sz w:val="24"/>
      <w:szCs w:val="24"/>
      <w:lang w:eastAsia="it-IT"/>
    </w:rPr>
  </w:style>
  <w:style w:type="character" w:styleId="Collegamentovisitato">
    <w:name w:val="FollowedHyperlink"/>
    <w:basedOn w:val="Carpredefinitoparagrafo"/>
    <w:uiPriority w:val="99"/>
    <w:semiHidden/>
    <w:unhideWhenUsed/>
    <w:rsid w:val="004C33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4-18.it/periodici/CFI0355784/1914" TargetMode="External"/><Relationship Id="rId13" Type="http://schemas.openxmlformats.org/officeDocument/2006/relationships/hyperlink" Target="https://www.librisenzadata.it/libri/32745/" TargetMode="External"/><Relationship Id="rId3" Type="http://schemas.openxmlformats.org/officeDocument/2006/relationships/settings" Target="settings.xml"/><Relationship Id="rId7" Type="http://schemas.openxmlformats.org/officeDocument/2006/relationships/hyperlink" Target="http://www.14-18.it/periodici/LO10365272"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teca.bncf.firenze.sbn.it/ImageViewer/servlet/ImageViewer?idr=BNCF0000403074" TargetMode="External"/><Relationship Id="rId14" Type="http://schemas.openxmlformats.org/officeDocument/2006/relationships/hyperlink" Target="https://www.academia.edu/30702199/La_Grande_Guerra_in_tempo_reale_i_periodici_illustrati_italiani_nel_periodo_della_neutralit%C3%A0_agosto_1914_maggio_1915_"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940</Words>
  <Characters>5364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2026-06-15T16:32:00Z</dcterms:created>
  <dcterms:modified xsi:type="dcterms:W3CDTF">2026-06-16T05:08:00Z</dcterms:modified>
</cp:coreProperties>
</file>